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lank"/>
        <w:tblW w:w="0" w:type="auto"/>
        <w:tblBorders>
          <w:insideH w:val="single" w:sz="4" w:space="0" w:color="auto"/>
        </w:tblBorders>
        <w:tblLayout w:type="fixed"/>
        <w:tblLook w:val="01E0" w:firstRow="1" w:lastRow="1" w:firstColumn="1" w:lastColumn="1" w:noHBand="0" w:noVBand="0"/>
        <w:tblDescription w:val="#LayoutTable"/>
      </w:tblPr>
      <w:tblGrid>
        <w:gridCol w:w="7643"/>
        <w:gridCol w:w="391"/>
        <w:gridCol w:w="1973"/>
      </w:tblGrid>
      <w:tr w:rsidR="004F3082" w14:paraId="31C6E739" w14:textId="77777777" w:rsidTr="00493EC0">
        <w:trPr>
          <w:trHeight w:hRule="exact" w:val="799"/>
        </w:trPr>
        <w:tc>
          <w:tcPr>
            <w:tcW w:w="7643" w:type="dxa"/>
          </w:tcPr>
          <w:sdt>
            <w:sdtPr>
              <w:alias w:val="Notat"/>
              <w:tag w:val="{&quot;templafy&quot;:{&quot;id&quot;:&quot;ef39ce32-48e5-470a-b8fc-99659695757d&quot;}}"/>
              <w:id w:val="1356384450"/>
              <w:placeholder>
                <w:docPart w:val="DefaultPlaceholder_-1854013440"/>
              </w:placeholder>
            </w:sdtPr>
            <w:sdtEndPr/>
            <w:sdtContent>
              <w:p w14:paraId="05B6358B" w14:textId="77777777" w:rsidR="009654E3" w:rsidRDefault="00CC48D7">
                <w:pPr>
                  <w:pStyle w:val="Template-Dokumentnavn"/>
                </w:pPr>
                <w:r>
                  <w:t>Notat</w:t>
                </w:r>
              </w:p>
            </w:sdtContent>
          </w:sdt>
        </w:tc>
        <w:tc>
          <w:tcPr>
            <w:tcW w:w="391" w:type="dxa"/>
            <w:tcBorders>
              <w:top w:val="nil"/>
              <w:bottom w:val="nil"/>
            </w:tcBorders>
          </w:tcPr>
          <w:p w14:paraId="3A30DA48" w14:textId="77777777" w:rsidR="004F3082" w:rsidRDefault="004F3082" w:rsidP="00493EC0"/>
        </w:tc>
        <w:tc>
          <w:tcPr>
            <w:tcW w:w="1973" w:type="dxa"/>
            <w:vMerge w:val="restart"/>
            <w:tcBorders>
              <w:top w:val="nil"/>
            </w:tcBorders>
          </w:tcPr>
          <w:bookmarkStart w:id="0" w:name="_Hlk61524942" w:displacedByCustomXml="next"/>
          <w:bookmarkStart w:id="1" w:name="SD_HideDocinfo" w:displacedByCustomXml="next"/>
          <w:sdt>
            <w:sdtPr>
              <w:alias w:val="Date"/>
              <w:tag w:val="{&quot;templafy&quot;:{&quot;id&quot;:&quot;81487c25-3277-44fd-bf8b-7ff262883a5b&quot;}}"/>
              <w:id w:val="1392930951"/>
              <w:placeholder>
                <w:docPart w:val="A1D40679643741AAB0F3B82DD4C41C43"/>
              </w:placeholder>
            </w:sdtPr>
            <w:sdtEndPr/>
            <w:sdtContent>
              <w:p w14:paraId="7F32CC40" w14:textId="0211DA3C" w:rsidR="009654E3" w:rsidRPr="00647CFF" w:rsidRDefault="001A1E28">
                <w:pPr>
                  <w:pStyle w:val="Template-Dato"/>
                </w:pPr>
                <w:r w:rsidRPr="00647CFF">
                  <w:t>September</w:t>
                </w:r>
                <w:r w:rsidR="00936A7D" w:rsidRPr="00647CFF">
                  <w:t xml:space="preserve"> </w:t>
                </w:r>
                <w:r w:rsidR="00977F1C" w:rsidRPr="00647CFF">
                  <w:t>202</w:t>
                </w:r>
                <w:r w:rsidR="00936A7D" w:rsidRPr="00647CFF">
                  <w:t>5</w:t>
                </w:r>
              </w:p>
            </w:sdtContent>
          </w:sdt>
          <w:bookmarkEnd w:id="0"/>
          <w:p w14:paraId="5AD2BA1F" w14:textId="01599C33" w:rsidR="00B26711" w:rsidRPr="00647CFF" w:rsidRDefault="006011A2" w:rsidP="00B17DF5">
            <w:pPr>
              <w:pStyle w:val="Template-INI"/>
            </w:pPr>
            <w:sdt>
              <w:sdtPr>
                <w:alias w:val="Unit"/>
                <w:tag w:val="{&quot;templafy&quot;:{&quot;id&quot;:&quot;46daef5c-3dac-4449-b009-ed89706db4a4&quot;}}"/>
                <w:id w:val="-983230950"/>
                <w:placeholder>
                  <w:docPart w:val="390683D767674595B6532F43FB53C7FB"/>
                </w:placeholder>
              </w:sdtPr>
              <w:sdtEndPr/>
              <w:sdtContent>
                <w:r w:rsidR="00CE2564" w:rsidRPr="00647CFF">
                  <w:t xml:space="preserve"> </w:t>
                </w:r>
                <w:r w:rsidR="002222A3" w:rsidRPr="00647CFF">
                  <w:t>202</w:t>
                </w:r>
                <w:r w:rsidR="00167D0B" w:rsidRPr="00647CFF">
                  <w:t>4-10708</w:t>
                </w:r>
                <w:r w:rsidR="002222A3" w:rsidRPr="00647CFF">
                  <w:t xml:space="preserve"> </w:t>
                </w:r>
              </w:sdtContent>
            </w:sdt>
            <w:r w:rsidR="00B26711" w:rsidRPr="00647CFF">
              <w:t>/</w:t>
            </w:r>
            <w:sdt>
              <w:sdtPr>
                <w:alias w:val="CaseWorker"/>
                <w:tag w:val="{&quot;templafy&quot;:{&quot;id&quot;:&quot;7c319d52-0761-4e7b-834a-8349285d5812&quot;}}"/>
                <w:id w:val="-1691296200"/>
                <w:placeholder>
                  <w:docPart w:val="AEADD570ADB049EDBB6D46801896575B"/>
                </w:placeholder>
              </w:sdtPr>
              <w:sdtEndPr/>
              <w:sdtContent>
                <w:r w:rsidR="002222A3" w:rsidRPr="00647CFF">
                  <w:t xml:space="preserve"> </w:t>
                </w:r>
                <w:r w:rsidR="00996CB9" w:rsidRPr="00647CFF">
                  <w:t>Statsregnskab</w:t>
                </w:r>
              </w:sdtContent>
            </w:sdt>
          </w:p>
          <w:p w14:paraId="613B0F4D" w14:textId="77777777" w:rsidR="004F3082" w:rsidRPr="00647CFF" w:rsidRDefault="006011A2" w:rsidP="00B17DF5">
            <w:pPr>
              <w:pStyle w:val="Template-Dato"/>
            </w:pPr>
            <w:sdt>
              <w:sdtPr>
                <w:rPr>
                  <w:vanish/>
                </w:rPr>
                <w:alias w:val="group"/>
                <w:tag w:val="{&quot;templafy&quot;:{&quot;id&quot;:&quot;55d917f4-5d7d-4a62-8bcd-38c6d89a9722&quot;}}"/>
                <w:id w:val="-1696613431"/>
                <w:placeholder>
                  <w:docPart w:val="DefaultPlaceholder_-1854013440"/>
                </w:placeholder>
              </w:sdtPr>
              <w:sdtEndPr/>
              <w:sdtContent>
                <w:sdt>
                  <w:sdtPr>
                    <w:rPr>
                      <w:vanish/>
                    </w:rPr>
                    <w:alias w:val="Jnr"/>
                    <w:tag w:val="{&quot;templafy&quot;:{&quot;id&quot;:&quot;65d5eff2-6d3d-425b-bdd7-72e944a4fe40&quot;}}"/>
                    <w:id w:val="1192268978"/>
                    <w:placeholder>
                      <w:docPart w:val="0B292DEF3CA14AAFB3E9B2F13AAE0ADA"/>
                    </w:placeholder>
                  </w:sdtPr>
                  <w:sdtEndPr/>
                  <w:sdtContent>
                    <w:r w:rsidR="00CE2564" w:rsidRPr="00647CFF">
                      <w:rPr>
                        <w:vanish/>
                      </w:rPr>
                      <w:t>J.nr.</w:t>
                    </w:r>
                  </w:sdtContent>
                </w:sdt>
                <w:r w:rsidR="00B26711" w:rsidRPr="00647CFF">
                  <w:rPr>
                    <w:vanish/>
                  </w:rPr>
                  <w:t xml:space="preserve"> </w:t>
                </w:r>
                <w:sdt>
                  <w:sdtPr>
                    <w:rPr>
                      <w:vanish/>
                    </w:rPr>
                    <w:alias w:val="CaseNo"/>
                    <w:tag w:val="{&quot;templafy&quot;:{&quot;id&quot;:&quot;ece0dd8c-0d31-439b-a85e-7618773e5fbd&quot;}}"/>
                    <w:id w:val="-2146878733"/>
                    <w:placeholder>
                      <w:docPart w:val="DefaultPlaceholder_-1854013440"/>
                    </w:placeholder>
                  </w:sdtPr>
                  <w:sdtEndPr/>
                  <w:sdtContent>
                    <w:r w:rsidR="00CE2564" w:rsidRPr="00647CFF">
                      <w:rPr>
                        <w:vanish/>
                      </w:rPr>
                      <w:t xml:space="preserve"> </w:t>
                    </w:r>
                  </w:sdtContent>
                </w:sdt>
              </w:sdtContent>
            </w:sdt>
            <w:r w:rsidR="00B26711" w:rsidRPr="00647CFF">
              <w:t xml:space="preserve">  </w:t>
            </w:r>
            <w:bookmarkEnd w:id="1"/>
          </w:p>
        </w:tc>
      </w:tr>
      <w:tr w:rsidR="004F3082" w14:paraId="31AF9C52" w14:textId="77777777" w:rsidTr="00493EC0">
        <w:trPr>
          <w:trHeight w:val="340"/>
        </w:trPr>
        <w:tc>
          <w:tcPr>
            <w:tcW w:w="7643" w:type="dxa"/>
          </w:tcPr>
          <w:p w14:paraId="36A13EEA" w14:textId="77777777" w:rsidR="004F3082" w:rsidRDefault="004F3082" w:rsidP="00794A97"/>
        </w:tc>
        <w:tc>
          <w:tcPr>
            <w:tcW w:w="391" w:type="dxa"/>
            <w:tcBorders>
              <w:top w:val="nil"/>
              <w:bottom w:val="nil"/>
            </w:tcBorders>
          </w:tcPr>
          <w:p w14:paraId="62F75C3D" w14:textId="77777777" w:rsidR="004F3082" w:rsidRDefault="004F3082" w:rsidP="00493EC0"/>
        </w:tc>
        <w:tc>
          <w:tcPr>
            <w:tcW w:w="1973" w:type="dxa"/>
            <w:vMerge/>
            <w:tcBorders>
              <w:bottom w:val="nil"/>
            </w:tcBorders>
          </w:tcPr>
          <w:p w14:paraId="469A8A12" w14:textId="77777777" w:rsidR="004F3082" w:rsidRPr="00647CFF" w:rsidRDefault="004F3082" w:rsidP="00794A97"/>
        </w:tc>
      </w:tr>
    </w:tbl>
    <w:sdt>
      <w:sdtPr>
        <w:alias w:val="Form.DossierTitle"/>
        <w:tag w:val="{&quot;templafy&quot;:{&quot;id&quot;:&quot;c1f86d06-4c6e-4ec1-8aec-da16b505c123&quot;}}"/>
        <w:id w:val="1863698861"/>
        <w:placeholder>
          <w:docPart w:val="33F08EBB50464A32821BC7FFD2DF5F63"/>
        </w:placeholder>
      </w:sdtPr>
      <w:sdtEndPr/>
      <w:sdtContent>
        <w:p w14:paraId="390CD014" w14:textId="75C3EC2F" w:rsidR="009654E3" w:rsidRDefault="00CC48D7">
          <w:pPr>
            <w:pStyle w:val="Overskrift1"/>
            <w:spacing w:before="0"/>
          </w:pPr>
          <w:r>
            <w:t>Ændringslog til statens kontoplan</w:t>
          </w:r>
          <w:r w:rsidR="00996CB9">
            <w:t xml:space="preserve"> – opdateret </w:t>
          </w:r>
          <w:r w:rsidR="001A1E28" w:rsidRPr="00647CFF">
            <w:t>september</w:t>
          </w:r>
          <w:r w:rsidR="00910F97" w:rsidRPr="00647CFF">
            <w:t xml:space="preserve"> 2025</w:t>
          </w:r>
        </w:p>
      </w:sdtContent>
    </w:sdt>
    <w:p w14:paraId="3B976462" w14:textId="77777777" w:rsidR="00213022" w:rsidRDefault="00207B92" w:rsidP="0050375D">
      <w:r>
        <w:t>Med</w:t>
      </w:r>
      <w:r w:rsidR="00213022">
        <w:t xml:space="preserve"> virkning fra 1. januar 2023</w:t>
      </w:r>
      <w:r>
        <w:t xml:space="preserve"> er</w:t>
      </w:r>
      <w:r w:rsidR="00213022">
        <w:t xml:space="preserve"> </w:t>
      </w:r>
      <w:r w:rsidR="00F4702F">
        <w:t xml:space="preserve">denne </w:t>
      </w:r>
      <w:r w:rsidR="00213022">
        <w:t>ændringslog</w:t>
      </w:r>
      <w:r>
        <w:t xml:space="preserve"> til statens kontoplan</w:t>
      </w:r>
      <w:r w:rsidR="00F4702F">
        <w:t xml:space="preserve"> etableret</w:t>
      </w:r>
      <w:r w:rsidR="00213022">
        <w:t>.</w:t>
      </w:r>
    </w:p>
    <w:p w14:paraId="39F2EAA1" w14:textId="3E1C4D28" w:rsidR="00814985" w:rsidRDefault="00213022" w:rsidP="0050375D">
      <w:r>
        <w:t>I loggen fremgå</w:t>
      </w:r>
      <w:r w:rsidR="00F4702F">
        <w:t>r ændringer til statens kontoplan</w:t>
      </w:r>
      <w:r w:rsidR="00814985">
        <w:t xml:space="preserve"> samt </w:t>
      </w:r>
      <w:r w:rsidR="00597287">
        <w:t>hvilken type ændring, der er tale om</w:t>
      </w:r>
      <w:r w:rsidR="00207B92">
        <w:t xml:space="preserve"> fx ”ny konto</w:t>
      </w:r>
      <w:r w:rsidR="00F4702F">
        <w:t>” eller</w:t>
      </w:r>
      <w:r w:rsidR="00207B92">
        <w:t xml:space="preserve"> ”præcisering”</w:t>
      </w:r>
      <w:r w:rsidR="00814985">
        <w:t>.</w:t>
      </w:r>
      <w:r w:rsidR="00597287">
        <w:t xml:space="preserve"> Redaktionelle ændringer af konto</w:t>
      </w:r>
      <w:r w:rsidR="00207B92">
        <w:t xml:space="preserve">beskrivelserne </w:t>
      </w:r>
      <w:r w:rsidR="00F4702F">
        <w:t>medtages ikke i loggen</w:t>
      </w:r>
      <w:r w:rsidR="00207B92">
        <w:t>.</w:t>
      </w:r>
    </w:p>
    <w:p w14:paraId="371FF2F6" w14:textId="209E6B66" w:rsidR="00555ABE" w:rsidRDefault="00814985" w:rsidP="0050375D">
      <w:pPr>
        <w:pBdr>
          <w:bottom w:val="single" w:sz="6" w:space="1" w:color="auto"/>
        </w:pBdr>
      </w:pPr>
      <w:r>
        <w:t xml:space="preserve">Ændringsloggen følger et </w:t>
      </w:r>
      <w:proofErr w:type="spellStart"/>
      <w:r>
        <w:t>datoforma</w:t>
      </w:r>
      <w:r w:rsidR="00003B9A">
        <w:t>t</w:t>
      </w:r>
      <w:proofErr w:type="spellEnd"/>
      <w:r w:rsidR="00003B9A">
        <w:t>, hvor</w:t>
      </w:r>
      <w:r>
        <w:t xml:space="preserve"> de nyeste ændringer </w:t>
      </w:r>
      <w:r w:rsidR="00207B92">
        <w:t>er beskrevet</w:t>
      </w:r>
      <w:r>
        <w:t xml:space="preserve"> først i notatet.</w:t>
      </w:r>
      <w:r w:rsidR="00597287">
        <w:t xml:space="preserve"> Den nye tekst fremgår med kursiv. </w:t>
      </w:r>
      <w:proofErr w:type="gramStart"/>
      <w:r w:rsidR="00597287">
        <w:t>Såfremt</w:t>
      </w:r>
      <w:proofErr w:type="gramEnd"/>
      <w:r w:rsidR="00597287">
        <w:t xml:space="preserve"> ændringen medfører, at tekstafsnit falder bort</w:t>
      </w:r>
      <w:r w:rsidR="00381DE9">
        <w:t>,</w:t>
      </w:r>
      <w:r w:rsidR="00597287">
        <w:t xml:space="preserve"> vil dette ligeledes blive fremhævet.</w:t>
      </w:r>
    </w:p>
    <w:p w14:paraId="3F1E9C7D" w14:textId="6E06BE65" w:rsidR="00940E74" w:rsidRDefault="00940E74" w:rsidP="0050375D">
      <w:pPr>
        <w:pBdr>
          <w:bottom w:val="single" w:sz="6" w:space="1" w:color="auto"/>
        </w:pBdr>
      </w:pPr>
      <w:r>
        <w:t>Bemærk, at der i ændringsloggen kan være påført ændringer for såvel indeværende som kommende regnskabsår.</w:t>
      </w:r>
    </w:p>
    <w:p w14:paraId="13C30C20" w14:textId="77777777" w:rsidR="00940E74" w:rsidRDefault="00940E74" w:rsidP="0050375D">
      <w:pPr>
        <w:pBdr>
          <w:bottom w:val="single" w:sz="6" w:space="1" w:color="auto"/>
        </w:pBdr>
      </w:pPr>
    </w:p>
    <w:p w14:paraId="4EA71C8B" w14:textId="7CA5F46B" w:rsidR="006704D1" w:rsidRPr="00207B92" w:rsidRDefault="006704D1" w:rsidP="006704D1">
      <w:pPr>
        <w:rPr>
          <w:b/>
        </w:rPr>
      </w:pPr>
      <w:r w:rsidRPr="00207B92">
        <w:rPr>
          <w:b/>
        </w:rPr>
        <w:t>Ændringer til statens kontoplan med virkning fra 1. januar 202</w:t>
      </w:r>
      <w:r>
        <w:rPr>
          <w:b/>
        </w:rPr>
        <w:t>6</w:t>
      </w:r>
    </w:p>
    <w:p w14:paraId="2886501F" w14:textId="21C742FC" w:rsidR="00C01571" w:rsidRDefault="006704D1" w:rsidP="00EC4C9E">
      <w:pPr>
        <w:rPr>
          <w:bCs/>
        </w:rPr>
      </w:pPr>
      <w:r>
        <w:rPr>
          <w:bCs/>
        </w:rPr>
        <w:t>I 2026 er oprettet 4 nye regnskabskonti under den nye standardkonto 23 it-omkostninger. Afledt heraf udfases 2 regnskabskonti relateret til it.</w:t>
      </w:r>
      <w:r w:rsidR="00403BF8">
        <w:rPr>
          <w:bCs/>
        </w:rPr>
        <w:t xml:space="preserve"> </w:t>
      </w:r>
      <w:proofErr w:type="gramStart"/>
      <w:r w:rsidR="00403BF8">
        <w:rPr>
          <w:bCs/>
        </w:rPr>
        <w:t>Endvidere</w:t>
      </w:r>
      <w:proofErr w:type="gramEnd"/>
      <w:r w:rsidR="00403BF8">
        <w:rPr>
          <w:bCs/>
        </w:rPr>
        <w:t xml:space="preserve"> oprettes 8 nye regnskabskonti til afskrivninger og 11 nye regnskabskont</w:t>
      </w:r>
      <w:r w:rsidR="009B7935">
        <w:rPr>
          <w:bCs/>
        </w:rPr>
        <w:t>i</w:t>
      </w:r>
      <w:r w:rsidR="00403BF8">
        <w:rPr>
          <w:bCs/>
        </w:rPr>
        <w:t xml:space="preserve"> til afskrivninger. De </w:t>
      </w:r>
      <w:r w:rsidR="00C01571">
        <w:rPr>
          <w:bCs/>
        </w:rPr>
        <w:t>overordnede regnskabskonti til afskrivninger og nedskrivninger udfases.</w:t>
      </w:r>
    </w:p>
    <w:p w14:paraId="259BA313" w14:textId="5A672B33" w:rsidR="008B3066" w:rsidRDefault="008B3066" w:rsidP="00EC4C9E">
      <w:pPr>
        <w:rPr>
          <w:bCs/>
        </w:rPr>
      </w:pPr>
      <w:proofErr w:type="gramStart"/>
      <w:r>
        <w:rPr>
          <w:bCs/>
        </w:rPr>
        <w:t>Endvidere</w:t>
      </w:r>
      <w:proofErr w:type="gramEnd"/>
      <w:r>
        <w:rPr>
          <w:bCs/>
        </w:rPr>
        <w:t xml:space="preserve"> er en enkelt kon</w:t>
      </w:r>
      <w:r w:rsidR="00DB278B">
        <w:rPr>
          <w:bCs/>
        </w:rPr>
        <w:t>to til brug for mellemregninger under udfasning.</w:t>
      </w:r>
    </w:p>
    <w:p w14:paraId="2EEB223F" w14:textId="23BC2E22" w:rsidR="00C01571" w:rsidRDefault="009F38FE" w:rsidP="00EC4C9E">
      <w:pPr>
        <w:rPr>
          <w:b/>
        </w:rPr>
      </w:pPr>
      <w:r>
        <w:rPr>
          <w:b/>
        </w:rPr>
        <w:t>20.31 – 20.36 og 20.41 – 20.42 Afskrivninger</w:t>
      </w:r>
    </w:p>
    <w:p w14:paraId="30C644C1" w14:textId="77777777" w:rsidR="00F742C6" w:rsidRDefault="00F742C6" w:rsidP="00F742C6">
      <w:r>
        <w:t>Type af ændring: Ny konto</w:t>
      </w:r>
    </w:p>
    <w:p w14:paraId="67CBC782" w14:textId="1E31A7E1" w:rsidR="00F742C6" w:rsidRDefault="00F742C6" w:rsidP="00F742C6">
      <w:pPr>
        <w:shd w:val="clear" w:color="auto" w:fill="FFFFFF"/>
        <w:spacing w:before="150" w:after="0" w:line="240" w:lineRule="auto"/>
        <w:rPr>
          <w:rFonts w:ascii="Helvetica" w:hAnsi="Helvetica" w:cs="Helvetica"/>
          <w:color w:val="343536"/>
          <w:sz w:val="23"/>
          <w:szCs w:val="23"/>
        </w:rPr>
      </w:pPr>
      <w:r>
        <w:rPr>
          <w:rFonts w:ascii="Helvetica" w:hAnsi="Helvetica" w:cs="Helvetica"/>
          <w:color w:val="343536"/>
          <w:sz w:val="23"/>
          <w:szCs w:val="23"/>
        </w:rPr>
        <w:t>I resultatopgørelsen udfases de generelle regnskabskonti til afskrivninger (20.30). I stedet oprettes specifikke regnskabskonti til hver anlægsgruppering.</w:t>
      </w:r>
    </w:p>
    <w:p w14:paraId="0FB1A743" w14:textId="77777777" w:rsidR="00F742C6" w:rsidRDefault="00F742C6" w:rsidP="00F742C6">
      <w:pPr>
        <w:shd w:val="clear" w:color="auto" w:fill="FFFFFF"/>
        <w:spacing w:before="150" w:after="0" w:line="240" w:lineRule="auto"/>
        <w:rPr>
          <w:rFonts w:ascii="Helvetica" w:hAnsi="Helvetica" w:cs="Helvetica"/>
          <w:color w:val="343536"/>
          <w:sz w:val="23"/>
          <w:szCs w:val="23"/>
        </w:rPr>
      </w:pPr>
      <w:r>
        <w:rPr>
          <w:rFonts w:ascii="Helvetica" w:hAnsi="Helvetica" w:cs="Helvetica"/>
          <w:color w:val="343536"/>
          <w:sz w:val="23"/>
          <w:szCs w:val="23"/>
        </w:rPr>
        <w:t>For afskrivninger betyder dette oprettelse af følgende nye regnskabskonti:</w:t>
      </w:r>
    </w:p>
    <w:p w14:paraId="2D6A716F" w14:textId="77777777" w:rsidR="00F742C6" w:rsidRDefault="00F742C6" w:rsidP="00F742C6">
      <w:pPr>
        <w:pStyle w:val="Listeafsnit"/>
        <w:numPr>
          <w:ilvl w:val="0"/>
          <w:numId w:val="34"/>
        </w:numPr>
        <w:shd w:val="clear" w:color="auto" w:fill="FFFFFF"/>
        <w:spacing w:before="150" w:after="0" w:line="240" w:lineRule="auto"/>
        <w:rPr>
          <w:rFonts w:ascii="Helvetica" w:hAnsi="Helvetica" w:cs="Helvetica"/>
          <w:color w:val="343536"/>
          <w:sz w:val="23"/>
          <w:szCs w:val="23"/>
        </w:rPr>
      </w:pPr>
      <w:r>
        <w:rPr>
          <w:rFonts w:ascii="Helvetica" w:hAnsi="Helvetica" w:cs="Helvetica"/>
          <w:color w:val="343536"/>
          <w:sz w:val="23"/>
          <w:szCs w:val="23"/>
        </w:rPr>
        <w:t>20.31 Afskrivninger bygninger</w:t>
      </w:r>
    </w:p>
    <w:p w14:paraId="678E7CB9" w14:textId="77777777" w:rsidR="00F742C6" w:rsidRDefault="00F742C6" w:rsidP="00F742C6">
      <w:pPr>
        <w:pStyle w:val="Listeafsnit"/>
        <w:numPr>
          <w:ilvl w:val="0"/>
          <w:numId w:val="34"/>
        </w:numPr>
        <w:shd w:val="clear" w:color="auto" w:fill="FFFFFF"/>
        <w:spacing w:before="150" w:after="0" w:line="240" w:lineRule="auto"/>
        <w:rPr>
          <w:rFonts w:ascii="Helvetica" w:hAnsi="Helvetica" w:cs="Helvetica"/>
          <w:color w:val="343536"/>
          <w:sz w:val="23"/>
          <w:szCs w:val="23"/>
        </w:rPr>
      </w:pPr>
      <w:r>
        <w:rPr>
          <w:rFonts w:ascii="Helvetica" w:hAnsi="Helvetica" w:cs="Helvetica"/>
          <w:color w:val="343536"/>
          <w:sz w:val="23"/>
          <w:szCs w:val="23"/>
        </w:rPr>
        <w:t>20.32 Afskrivninger infrastruktur</w:t>
      </w:r>
    </w:p>
    <w:p w14:paraId="6053B765" w14:textId="77777777" w:rsidR="00F742C6" w:rsidRDefault="00F742C6" w:rsidP="00F742C6">
      <w:pPr>
        <w:pStyle w:val="Listeafsnit"/>
        <w:numPr>
          <w:ilvl w:val="0"/>
          <w:numId w:val="34"/>
        </w:numPr>
        <w:shd w:val="clear" w:color="auto" w:fill="FFFFFF"/>
        <w:spacing w:before="150" w:after="0" w:line="240" w:lineRule="auto"/>
        <w:rPr>
          <w:rFonts w:ascii="Helvetica" w:hAnsi="Helvetica" w:cs="Helvetica"/>
          <w:color w:val="343536"/>
          <w:sz w:val="23"/>
          <w:szCs w:val="23"/>
        </w:rPr>
      </w:pPr>
      <w:r>
        <w:rPr>
          <w:rFonts w:ascii="Helvetica" w:hAnsi="Helvetica" w:cs="Helvetica"/>
          <w:color w:val="343536"/>
          <w:sz w:val="23"/>
          <w:szCs w:val="23"/>
        </w:rPr>
        <w:t>20.33 Afskrivninger transportmateriel</w:t>
      </w:r>
    </w:p>
    <w:p w14:paraId="06AF9701" w14:textId="77777777" w:rsidR="00F742C6" w:rsidRDefault="00F742C6" w:rsidP="00F742C6">
      <w:pPr>
        <w:pStyle w:val="Listeafsnit"/>
        <w:numPr>
          <w:ilvl w:val="0"/>
          <w:numId w:val="34"/>
        </w:numPr>
        <w:shd w:val="clear" w:color="auto" w:fill="FFFFFF"/>
        <w:spacing w:before="150" w:after="0" w:line="240" w:lineRule="auto"/>
        <w:rPr>
          <w:rFonts w:ascii="Helvetica" w:hAnsi="Helvetica" w:cs="Helvetica"/>
          <w:color w:val="343536"/>
          <w:sz w:val="23"/>
          <w:szCs w:val="23"/>
        </w:rPr>
      </w:pPr>
      <w:r>
        <w:rPr>
          <w:rFonts w:ascii="Helvetica" w:hAnsi="Helvetica" w:cs="Helvetica"/>
          <w:color w:val="343536"/>
          <w:sz w:val="23"/>
          <w:szCs w:val="23"/>
        </w:rPr>
        <w:t>20.34 Afskrivninger produktionsanlæg og maskiner</w:t>
      </w:r>
    </w:p>
    <w:p w14:paraId="1940B7C4" w14:textId="77777777" w:rsidR="00F742C6" w:rsidRDefault="00F742C6" w:rsidP="00F742C6">
      <w:pPr>
        <w:pStyle w:val="Listeafsnit"/>
        <w:numPr>
          <w:ilvl w:val="0"/>
          <w:numId w:val="34"/>
        </w:numPr>
        <w:shd w:val="clear" w:color="auto" w:fill="FFFFFF"/>
        <w:spacing w:before="150" w:after="0" w:line="240" w:lineRule="auto"/>
        <w:rPr>
          <w:rFonts w:ascii="Helvetica" w:hAnsi="Helvetica" w:cs="Helvetica"/>
          <w:color w:val="343536"/>
          <w:sz w:val="23"/>
          <w:szCs w:val="23"/>
        </w:rPr>
      </w:pPr>
      <w:r>
        <w:rPr>
          <w:rFonts w:ascii="Helvetica" w:hAnsi="Helvetica" w:cs="Helvetica"/>
          <w:color w:val="343536"/>
          <w:sz w:val="23"/>
          <w:szCs w:val="23"/>
        </w:rPr>
        <w:t>20.35 Afskrivninger it-udstyr</w:t>
      </w:r>
    </w:p>
    <w:p w14:paraId="62D688BB" w14:textId="77777777" w:rsidR="00F742C6" w:rsidRDefault="00F742C6" w:rsidP="00F742C6">
      <w:pPr>
        <w:pStyle w:val="Listeafsnit"/>
        <w:numPr>
          <w:ilvl w:val="0"/>
          <w:numId w:val="34"/>
        </w:numPr>
        <w:shd w:val="clear" w:color="auto" w:fill="FFFFFF"/>
        <w:spacing w:before="150" w:after="0" w:line="240" w:lineRule="auto"/>
        <w:rPr>
          <w:rFonts w:ascii="Helvetica" w:hAnsi="Helvetica" w:cs="Helvetica"/>
          <w:color w:val="343536"/>
          <w:sz w:val="23"/>
          <w:szCs w:val="23"/>
        </w:rPr>
      </w:pPr>
      <w:r>
        <w:rPr>
          <w:rFonts w:ascii="Helvetica" w:hAnsi="Helvetica" w:cs="Helvetica"/>
          <w:color w:val="343536"/>
          <w:sz w:val="23"/>
          <w:szCs w:val="23"/>
        </w:rPr>
        <w:t>20.36 Afskrivninger inventar</w:t>
      </w:r>
    </w:p>
    <w:p w14:paraId="5B48666B" w14:textId="77777777" w:rsidR="00F742C6" w:rsidRDefault="00F742C6" w:rsidP="00F742C6">
      <w:pPr>
        <w:pStyle w:val="Listeafsnit"/>
        <w:numPr>
          <w:ilvl w:val="0"/>
          <w:numId w:val="34"/>
        </w:numPr>
        <w:shd w:val="clear" w:color="auto" w:fill="FFFFFF"/>
        <w:spacing w:before="150" w:after="0" w:line="240" w:lineRule="auto"/>
        <w:rPr>
          <w:rFonts w:ascii="Helvetica" w:hAnsi="Helvetica" w:cs="Helvetica"/>
          <w:color w:val="343536"/>
          <w:sz w:val="23"/>
          <w:szCs w:val="23"/>
        </w:rPr>
      </w:pPr>
      <w:r>
        <w:rPr>
          <w:rFonts w:ascii="Helvetica" w:hAnsi="Helvetica" w:cs="Helvetica"/>
          <w:color w:val="343536"/>
          <w:sz w:val="23"/>
          <w:szCs w:val="23"/>
        </w:rPr>
        <w:lastRenderedPageBreak/>
        <w:t>20.41 Afskrivninger færdiggjorte udviklingsprojekter</w:t>
      </w:r>
    </w:p>
    <w:p w14:paraId="038DF3B6" w14:textId="77777777" w:rsidR="00F742C6" w:rsidRDefault="00F742C6" w:rsidP="00F742C6">
      <w:pPr>
        <w:pStyle w:val="Listeafsnit"/>
        <w:numPr>
          <w:ilvl w:val="0"/>
          <w:numId w:val="34"/>
        </w:numPr>
        <w:shd w:val="clear" w:color="auto" w:fill="FFFFFF"/>
        <w:spacing w:before="150" w:after="0" w:line="240" w:lineRule="auto"/>
        <w:rPr>
          <w:rFonts w:ascii="Helvetica" w:hAnsi="Helvetica" w:cs="Helvetica"/>
          <w:color w:val="343536"/>
          <w:sz w:val="23"/>
          <w:szCs w:val="23"/>
        </w:rPr>
      </w:pPr>
      <w:r>
        <w:rPr>
          <w:rFonts w:ascii="Helvetica" w:hAnsi="Helvetica" w:cs="Helvetica"/>
          <w:color w:val="343536"/>
          <w:sz w:val="23"/>
          <w:szCs w:val="23"/>
        </w:rPr>
        <w:t>20.42 Afskrivninger erhvervede koncessioner</w:t>
      </w:r>
    </w:p>
    <w:p w14:paraId="4F389BCB" w14:textId="77777777" w:rsidR="003F08E8" w:rsidRPr="00C01571" w:rsidRDefault="003F08E8" w:rsidP="00EC4C9E">
      <w:pPr>
        <w:rPr>
          <w:b/>
        </w:rPr>
      </w:pPr>
    </w:p>
    <w:p w14:paraId="7B0F73E1" w14:textId="0904E3B0" w:rsidR="006704D1" w:rsidRDefault="0021190C" w:rsidP="00EC4C9E">
      <w:pPr>
        <w:rPr>
          <w:bCs/>
        </w:rPr>
      </w:pPr>
      <w:r>
        <w:rPr>
          <w:bCs/>
        </w:rPr>
        <w:t>Teksten under regnskabskonto 20.31 er de</w:t>
      </w:r>
      <w:r w:rsidR="00F9218E">
        <w:rPr>
          <w:bCs/>
        </w:rPr>
        <w:t>n generelle, som de øvrige nye regnskabskont</w:t>
      </w:r>
      <w:r w:rsidR="00FF1601">
        <w:rPr>
          <w:bCs/>
        </w:rPr>
        <w:t>i</w:t>
      </w:r>
      <w:r w:rsidR="00F9218E">
        <w:rPr>
          <w:bCs/>
        </w:rPr>
        <w:t xml:space="preserve"> vil henvise til.</w:t>
      </w:r>
    </w:p>
    <w:p w14:paraId="1536E9CC" w14:textId="55C6A336" w:rsidR="00F9218E" w:rsidRDefault="00F9218E" w:rsidP="00F9218E">
      <w:pPr>
        <w:rPr>
          <w:b/>
        </w:rPr>
      </w:pPr>
      <w:r>
        <w:rPr>
          <w:b/>
        </w:rPr>
        <w:t>20.51 – 20.58 og 20.61 – 20.63 Nedskrivninger</w:t>
      </w:r>
    </w:p>
    <w:p w14:paraId="45A16530" w14:textId="77777777" w:rsidR="00FD247A" w:rsidRDefault="00FD247A" w:rsidP="00FD247A">
      <w:r>
        <w:t>Type af ændring: Ny konto</w:t>
      </w:r>
    </w:p>
    <w:p w14:paraId="5BB3AE1D" w14:textId="252CB53D" w:rsidR="00FD247A" w:rsidRDefault="00FD247A" w:rsidP="00FD247A">
      <w:pPr>
        <w:shd w:val="clear" w:color="auto" w:fill="FFFFFF"/>
        <w:spacing w:before="150" w:after="0" w:line="240" w:lineRule="auto"/>
        <w:rPr>
          <w:rFonts w:ascii="Helvetica" w:hAnsi="Helvetica" w:cs="Helvetica"/>
          <w:color w:val="343536"/>
          <w:sz w:val="23"/>
          <w:szCs w:val="23"/>
        </w:rPr>
      </w:pPr>
      <w:r>
        <w:rPr>
          <w:rFonts w:ascii="Helvetica" w:hAnsi="Helvetica" w:cs="Helvetica"/>
          <w:color w:val="343536"/>
          <w:sz w:val="23"/>
          <w:szCs w:val="23"/>
        </w:rPr>
        <w:t>I resultatopgørelsen udfases de generelle regnskabskonti til nedskrivninger (20.50). I stedet oprettes specifikke regnskabskonti til hver anlægsgruppering.</w:t>
      </w:r>
    </w:p>
    <w:p w14:paraId="1CD95DD3" w14:textId="01E36CDC" w:rsidR="00F9218E" w:rsidRDefault="00FD247A" w:rsidP="00FD247A">
      <w:pPr>
        <w:rPr>
          <w:rFonts w:ascii="Helvetica" w:hAnsi="Helvetica" w:cs="Helvetica"/>
          <w:color w:val="343536"/>
          <w:sz w:val="23"/>
          <w:szCs w:val="23"/>
        </w:rPr>
      </w:pPr>
      <w:r>
        <w:rPr>
          <w:rFonts w:ascii="Helvetica" w:hAnsi="Helvetica" w:cs="Helvetica"/>
          <w:color w:val="343536"/>
          <w:sz w:val="23"/>
          <w:szCs w:val="23"/>
        </w:rPr>
        <w:t>For nedskrivninger betyder dette oprettelse af følgende nye regnskabskonti:</w:t>
      </w:r>
    </w:p>
    <w:p w14:paraId="24AC787E" w14:textId="77777777" w:rsidR="00FF1601" w:rsidRDefault="00FF1601" w:rsidP="00FF1601">
      <w:pPr>
        <w:pStyle w:val="Listeafsnit"/>
        <w:numPr>
          <w:ilvl w:val="0"/>
          <w:numId w:val="34"/>
        </w:numPr>
        <w:shd w:val="clear" w:color="auto" w:fill="FFFFFF"/>
        <w:spacing w:before="150" w:after="0" w:line="240" w:lineRule="auto"/>
        <w:rPr>
          <w:rFonts w:ascii="Helvetica" w:hAnsi="Helvetica" w:cs="Helvetica"/>
          <w:color w:val="343536"/>
          <w:sz w:val="23"/>
          <w:szCs w:val="23"/>
        </w:rPr>
      </w:pPr>
      <w:r>
        <w:rPr>
          <w:rFonts w:ascii="Helvetica" w:hAnsi="Helvetica" w:cs="Helvetica"/>
          <w:color w:val="343536"/>
          <w:sz w:val="23"/>
          <w:szCs w:val="23"/>
        </w:rPr>
        <w:t>20.51 Nedskrivninger bygninger</w:t>
      </w:r>
    </w:p>
    <w:p w14:paraId="07974E12" w14:textId="77777777" w:rsidR="00FF1601" w:rsidRDefault="00FF1601" w:rsidP="00FF1601">
      <w:pPr>
        <w:pStyle w:val="Listeafsnit"/>
        <w:numPr>
          <w:ilvl w:val="0"/>
          <w:numId w:val="34"/>
        </w:numPr>
        <w:shd w:val="clear" w:color="auto" w:fill="FFFFFF"/>
        <w:spacing w:before="150" w:after="0" w:line="240" w:lineRule="auto"/>
        <w:rPr>
          <w:rFonts w:ascii="Helvetica" w:hAnsi="Helvetica" w:cs="Helvetica"/>
          <w:color w:val="343536"/>
          <w:sz w:val="23"/>
          <w:szCs w:val="23"/>
        </w:rPr>
      </w:pPr>
      <w:r>
        <w:rPr>
          <w:rFonts w:ascii="Helvetica" w:hAnsi="Helvetica" w:cs="Helvetica"/>
          <w:color w:val="343536"/>
          <w:sz w:val="23"/>
          <w:szCs w:val="23"/>
        </w:rPr>
        <w:t>20.52 Nedskrivninger infrastruktur</w:t>
      </w:r>
    </w:p>
    <w:p w14:paraId="529AC947" w14:textId="77777777" w:rsidR="00FF1601" w:rsidRDefault="00FF1601" w:rsidP="00FF1601">
      <w:pPr>
        <w:pStyle w:val="Listeafsnit"/>
        <w:numPr>
          <w:ilvl w:val="0"/>
          <w:numId w:val="34"/>
        </w:numPr>
        <w:shd w:val="clear" w:color="auto" w:fill="FFFFFF"/>
        <w:spacing w:before="150" w:after="0" w:line="240" w:lineRule="auto"/>
        <w:rPr>
          <w:rFonts w:ascii="Helvetica" w:hAnsi="Helvetica" w:cs="Helvetica"/>
          <w:color w:val="343536"/>
          <w:sz w:val="23"/>
          <w:szCs w:val="23"/>
        </w:rPr>
      </w:pPr>
      <w:r>
        <w:rPr>
          <w:rFonts w:ascii="Helvetica" w:hAnsi="Helvetica" w:cs="Helvetica"/>
          <w:color w:val="343536"/>
          <w:sz w:val="23"/>
          <w:szCs w:val="23"/>
        </w:rPr>
        <w:t>20.53 Nedskrivninger transportmateriel</w:t>
      </w:r>
    </w:p>
    <w:p w14:paraId="1728803D" w14:textId="77777777" w:rsidR="00FF1601" w:rsidRDefault="00FF1601" w:rsidP="00FF1601">
      <w:pPr>
        <w:pStyle w:val="Listeafsnit"/>
        <w:numPr>
          <w:ilvl w:val="0"/>
          <w:numId w:val="34"/>
        </w:numPr>
        <w:shd w:val="clear" w:color="auto" w:fill="FFFFFF"/>
        <w:spacing w:before="150" w:after="0" w:line="240" w:lineRule="auto"/>
        <w:rPr>
          <w:rFonts w:ascii="Helvetica" w:hAnsi="Helvetica" w:cs="Helvetica"/>
          <w:color w:val="343536"/>
          <w:sz w:val="23"/>
          <w:szCs w:val="23"/>
        </w:rPr>
      </w:pPr>
      <w:r>
        <w:rPr>
          <w:rFonts w:ascii="Helvetica" w:hAnsi="Helvetica" w:cs="Helvetica"/>
          <w:color w:val="343536"/>
          <w:sz w:val="23"/>
          <w:szCs w:val="23"/>
        </w:rPr>
        <w:t>20.54 Nedskrivninger produktionsanlæg og maskiner</w:t>
      </w:r>
    </w:p>
    <w:p w14:paraId="07CC56AA" w14:textId="77777777" w:rsidR="00FF1601" w:rsidRDefault="00FF1601" w:rsidP="00FF1601">
      <w:pPr>
        <w:pStyle w:val="Listeafsnit"/>
        <w:numPr>
          <w:ilvl w:val="0"/>
          <w:numId w:val="34"/>
        </w:numPr>
        <w:shd w:val="clear" w:color="auto" w:fill="FFFFFF"/>
        <w:spacing w:before="150" w:after="0" w:line="240" w:lineRule="auto"/>
        <w:rPr>
          <w:rFonts w:ascii="Helvetica" w:hAnsi="Helvetica" w:cs="Helvetica"/>
          <w:color w:val="343536"/>
          <w:sz w:val="23"/>
          <w:szCs w:val="23"/>
        </w:rPr>
      </w:pPr>
      <w:r>
        <w:rPr>
          <w:rFonts w:ascii="Helvetica" w:hAnsi="Helvetica" w:cs="Helvetica"/>
          <w:color w:val="343536"/>
          <w:sz w:val="23"/>
          <w:szCs w:val="23"/>
        </w:rPr>
        <w:t>20.55 Nedskrivninger it-udstyr</w:t>
      </w:r>
    </w:p>
    <w:p w14:paraId="45257B91" w14:textId="77777777" w:rsidR="00FF1601" w:rsidRDefault="00FF1601" w:rsidP="00FF1601">
      <w:pPr>
        <w:pStyle w:val="Listeafsnit"/>
        <w:numPr>
          <w:ilvl w:val="0"/>
          <w:numId w:val="34"/>
        </w:numPr>
        <w:shd w:val="clear" w:color="auto" w:fill="FFFFFF"/>
        <w:spacing w:before="150" w:after="0" w:line="240" w:lineRule="auto"/>
        <w:rPr>
          <w:rFonts w:ascii="Helvetica" w:hAnsi="Helvetica" w:cs="Helvetica"/>
          <w:color w:val="343536"/>
          <w:sz w:val="23"/>
          <w:szCs w:val="23"/>
        </w:rPr>
      </w:pPr>
      <w:r>
        <w:rPr>
          <w:rFonts w:ascii="Helvetica" w:hAnsi="Helvetica" w:cs="Helvetica"/>
          <w:color w:val="343536"/>
          <w:sz w:val="23"/>
          <w:szCs w:val="23"/>
        </w:rPr>
        <w:t>20.56 Nedskrivninger inventar</w:t>
      </w:r>
    </w:p>
    <w:p w14:paraId="4A025246" w14:textId="77777777" w:rsidR="00FF1601" w:rsidRDefault="00FF1601" w:rsidP="00FF1601">
      <w:pPr>
        <w:pStyle w:val="Listeafsnit"/>
        <w:numPr>
          <w:ilvl w:val="0"/>
          <w:numId w:val="34"/>
        </w:numPr>
        <w:shd w:val="clear" w:color="auto" w:fill="FFFFFF"/>
        <w:spacing w:before="150" w:after="0" w:line="240" w:lineRule="auto"/>
        <w:rPr>
          <w:rFonts w:ascii="Helvetica" w:hAnsi="Helvetica" w:cs="Helvetica"/>
          <w:color w:val="343536"/>
          <w:sz w:val="23"/>
          <w:szCs w:val="23"/>
        </w:rPr>
      </w:pPr>
      <w:r>
        <w:rPr>
          <w:rFonts w:ascii="Helvetica" w:hAnsi="Helvetica" w:cs="Helvetica"/>
          <w:color w:val="343536"/>
          <w:sz w:val="23"/>
          <w:szCs w:val="23"/>
        </w:rPr>
        <w:t>20.57 Nedskrivninger grunde og arealer</w:t>
      </w:r>
    </w:p>
    <w:p w14:paraId="561B3726" w14:textId="77777777" w:rsidR="00FF1601" w:rsidRDefault="00FF1601" w:rsidP="00FF1601">
      <w:pPr>
        <w:pStyle w:val="Listeafsnit"/>
        <w:numPr>
          <w:ilvl w:val="0"/>
          <w:numId w:val="34"/>
        </w:numPr>
        <w:shd w:val="clear" w:color="auto" w:fill="FFFFFF"/>
        <w:spacing w:before="150" w:after="0" w:line="240" w:lineRule="auto"/>
        <w:rPr>
          <w:rFonts w:ascii="Helvetica" w:hAnsi="Helvetica" w:cs="Helvetica"/>
          <w:color w:val="343536"/>
          <w:sz w:val="23"/>
          <w:szCs w:val="23"/>
        </w:rPr>
      </w:pPr>
      <w:r>
        <w:rPr>
          <w:rFonts w:ascii="Helvetica" w:hAnsi="Helvetica" w:cs="Helvetica"/>
          <w:color w:val="343536"/>
          <w:sz w:val="23"/>
          <w:szCs w:val="23"/>
        </w:rPr>
        <w:t>20.58 Nedskrivninger anlægsarbejder for egen regning</w:t>
      </w:r>
    </w:p>
    <w:p w14:paraId="6D1F7FF9" w14:textId="77777777" w:rsidR="00FF1601" w:rsidRDefault="00FF1601" w:rsidP="00FF1601">
      <w:pPr>
        <w:pStyle w:val="Listeafsnit"/>
        <w:numPr>
          <w:ilvl w:val="0"/>
          <w:numId w:val="34"/>
        </w:numPr>
        <w:shd w:val="clear" w:color="auto" w:fill="FFFFFF"/>
        <w:spacing w:before="150" w:after="0" w:line="240" w:lineRule="auto"/>
        <w:rPr>
          <w:rFonts w:ascii="Helvetica" w:hAnsi="Helvetica" w:cs="Helvetica"/>
          <w:color w:val="343536"/>
          <w:sz w:val="23"/>
          <w:szCs w:val="23"/>
        </w:rPr>
      </w:pPr>
      <w:r>
        <w:rPr>
          <w:rFonts w:ascii="Helvetica" w:hAnsi="Helvetica" w:cs="Helvetica"/>
          <w:color w:val="343536"/>
          <w:sz w:val="23"/>
          <w:szCs w:val="23"/>
        </w:rPr>
        <w:t>20.61 Nedskrivninger færdiggjorte udviklingsprojekter</w:t>
      </w:r>
    </w:p>
    <w:p w14:paraId="6C7D651F" w14:textId="77777777" w:rsidR="00FF1601" w:rsidRDefault="00FF1601" w:rsidP="00FF1601">
      <w:pPr>
        <w:pStyle w:val="Listeafsnit"/>
        <w:numPr>
          <w:ilvl w:val="0"/>
          <w:numId w:val="34"/>
        </w:numPr>
        <w:shd w:val="clear" w:color="auto" w:fill="FFFFFF"/>
        <w:spacing w:before="150" w:after="0" w:line="240" w:lineRule="auto"/>
        <w:rPr>
          <w:rFonts w:ascii="Helvetica" w:hAnsi="Helvetica" w:cs="Helvetica"/>
          <w:color w:val="343536"/>
          <w:sz w:val="23"/>
          <w:szCs w:val="23"/>
        </w:rPr>
      </w:pPr>
      <w:r>
        <w:rPr>
          <w:rFonts w:ascii="Helvetica" w:hAnsi="Helvetica" w:cs="Helvetica"/>
          <w:color w:val="343536"/>
          <w:sz w:val="23"/>
          <w:szCs w:val="23"/>
        </w:rPr>
        <w:t>20.62 Nedskrivninger erhvervede koncessioner</w:t>
      </w:r>
    </w:p>
    <w:p w14:paraId="219D453C" w14:textId="77777777" w:rsidR="00FF1601" w:rsidRDefault="00FF1601" w:rsidP="00FF1601">
      <w:pPr>
        <w:pStyle w:val="Listeafsnit"/>
        <w:numPr>
          <w:ilvl w:val="0"/>
          <w:numId w:val="34"/>
        </w:numPr>
        <w:shd w:val="clear" w:color="auto" w:fill="FFFFFF"/>
        <w:spacing w:before="150" w:after="0" w:line="240" w:lineRule="auto"/>
        <w:rPr>
          <w:rFonts w:ascii="Helvetica" w:hAnsi="Helvetica" w:cs="Helvetica"/>
          <w:color w:val="343536"/>
          <w:sz w:val="23"/>
          <w:szCs w:val="23"/>
        </w:rPr>
      </w:pPr>
      <w:r>
        <w:rPr>
          <w:rFonts w:ascii="Helvetica" w:hAnsi="Helvetica" w:cs="Helvetica"/>
          <w:color w:val="343536"/>
          <w:sz w:val="23"/>
          <w:szCs w:val="23"/>
        </w:rPr>
        <w:t>20.63 Nedskrivninger udviklingsarbejder for egen regning</w:t>
      </w:r>
    </w:p>
    <w:p w14:paraId="6B5C107C" w14:textId="77777777" w:rsidR="00FF1601" w:rsidRDefault="00FF1601" w:rsidP="00FF1601">
      <w:pPr>
        <w:rPr>
          <w:bCs/>
        </w:rPr>
      </w:pPr>
    </w:p>
    <w:p w14:paraId="3A27314C" w14:textId="7CC6336E" w:rsidR="00FD247A" w:rsidRPr="006704D1" w:rsidRDefault="00FF1601" w:rsidP="00FD247A">
      <w:pPr>
        <w:rPr>
          <w:bCs/>
        </w:rPr>
      </w:pPr>
      <w:r w:rsidRPr="00FF1601">
        <w:rPr>
          <w:bCs/>
        </w:rPr>
        <w:t>Teksten under regnskabskonto 20.</w:t>
      </w:r>
      <w:r>
        <w:rPr>
          <w:bCs/>
        </w:rPr>
        <w:t>5</w:t>
      </w:r>
      <w:r w:rsidRPr="00FF1601">
        <w:rPr>
          <w:bCs/>
        </w:rPr>
        <w:t>1 er den generelle, som de øvrige nye regnskabskonti vil henvise til.</w:t>
      </w:r>
    </w:p>
    <w:p w14:paraId="3366E386" w14:textId="27675165" w:rsidR="006704D1" w:rsidRDefault="006704D1" w:rsidP="006704D1">
      <w:pPr>
        <w:spacing w:after="160" w:line="259" w:lineRule="auto"/>
        <w:rPr>
          <w:b/>
          <w:bCs/>
        </w:rPr>
      </w:pPr>
      <w:r>
        <w:rPr>
          <w:b/>
          <w:bCs/>
        </w:rPr>
        <w:t>23.10 It-drift</w:t>
      </w:r>
    </w:p>
    <w:p w14:paraId="546C0C81" w14:textId="77777777" w:rsidR="006704D1" w:rsidRDefault="006704D1" w:rsidP="006704D1">
      <w:r>
        <w:t>Type af ændring: Ny konto</w:t>
      </w:r>
    </w:p>
    <w:p w14:paraId="1BC3D385" w14:textId="77777777" w:rsidR="006704D1" w:rsidRPr="006704D1" w:rsidRDefault="006704D1" w:rsidP="006704D1">
      <w:pPr>
        <w:spacing w:after="160" w:line="259" w:lineRule="auto"/>
        <w:rPr>
          <w:i/>
          <w:iCs/>
        </w:rPr>
      </w:pPr>
      <w:r w:rsidRPr="006704D1">
        <w:rPr>
          <w:i/>
          <w:iCs/>
        </w:rPr>
        <w:t>På denne konto bogføres alle IT-tjenesteydelser relateret til it-drift, der ikke er en del af et aktivs kostpris.</w:t>
      </w:r>
      <w:r w:rsidRPr="006704D1">
        <w:rPr>
          <w:i/>
          <w:iCs/>
        </w:rPr>
        <w:br/>
        <w:t> </w:t>
      </w:r>
      <w:r w:rsidRPr="006704D1">
        <w:rPr>
          <w:i/>
          <w:iCs/>
        </w:rPr>
        <w:br/>
        <w:t>Kontoen indeholder fx:</w:t>
      </w:r>
    </w:p>
    <w:p w14:paraId="42964472" w14:textId="77777777" w:rsidR="006704D1" w:rsidRPr="006704D1" w:rsidRDefault="006704D1" w:rsidP="006704D1">
      <w:pPr>
        <w:numPr>
          <w:ilvl w:val="0"/>
          <w:numId w:val="30"/>
        </w:numPr>
        <w:spacing w:after="160" w:line="259" w:lineRule="auto"/>
        <w:rPr>
          <w:i/>
          <w:iCs/>
        </w:rPr>
      </w:pPr>
      <w:r w:rsidRPr="006704D1">
        <w:rPr>
          <w:i/>
          <w:iCs/>
        </w:rPr>
        <w:t>Outsourcet drift og cloud</w:t>
      </w:r>
    </w:p>
    <w:p w14:paraId="19CCACEC" w14:textId="77777777" w:rsidR="006704D1" w:rsidRPr="006704D1" w:rsidRDefault="006704D1" w:rsidP="006704D1">
      <w:pPr>
        <w:numPr>
          <w:ilvl w:val="0"/>
          <w:numId w:val="30"/>
        </w:numPr>
        <w:spacing w:after="160" w:line="259" w:lineRule="auto"/>
        <w:rPr>
          <w:i/>
          <w:iCs/>
        </w:rPr>
      </w:pPr>
      <w:r w:rsidRPr="006704D1">
        <w:rPr>
          <w:i/>
          <w:iCs/>
        </w:rPr>
        <w:t>Driftskontrakter</w:t>
      </w:r>
    </w:p>
    <w:p w14:paraId="5C12959A" w14:textId="77777777" w:rsidR="006704D1" w:rsidRPr="006704D1" w:rsidRDefault="006704D1" w:rsidP="006704D1">
      <w:pPr>
        <w:numPr>
          <w:ilvl w:val="0"/>
          <w:numId w:val="30"/>
        </w:numPr>
        <w:spacing w:after="160" w:line="259" w:lineRule="auto"/>
        <w:rPr>
          <w:i/>
          <w:iCs/>
        </w:rPr>
      </w:pPr>
      <w:r w:rsidRPr="006704D1">
        <w:rPr>
          <w:i/>
          <w:iCs/>
        </w:rPr>
        <w:t>Servere og netværksomkostninger</w:t>
      </w:r>
    </w:p>
    <w:p w14:paraId="500213CE" w14:textId="77777777" w:rsidR="006704D1" w:rsidRPr="006704D1" w:rsidRDefault="006704D1" w:rsidP="006704D1">
      <w:pPr>
        <w:numPr>
          <w:ilvl w:val="0"/>
          <w:numId w:val="30"/>
        </w:numPr>
        <w:spacing w:after="160" w:line="259" w:lineRule="auto"/>
        <w:rPr>
          <w:i/>
          <w:iCs/>
        </w:rPr>
      </w:pPr>
      <w:r w:rsidRPr="006704D1">
        <w:rPr>
          <w:i/>
          <w:iCs/>
        </w:rPr>
        <w:lastRenderedPageBreak/>
        <w:t>Datakommunikation, herunder telefonabonnement og samtaleudgifter</w:t>
      </w:r>
    </w:p>
    <w:p w14:paraId="7ABE9E06" w14:textId="77777777" w:rsidR="006704D1" w:rsidRPr="006704D1" w:rsidRDefault="006704D1" w:rsidP="006704D1">
      <w:pPr>
        <w:numPr>
          <w:ilvl w:val="0"/>
          <w:numId w:val="30"/>
        </w:numPr>
        <w:spacing w:after="160" w:line="259" w:lineRule="auto"/>
        <w:rPr>
          <w:i/>
          <w:iCs/>
        </w:rPr>
      </w:pPr>
      <w:r w:rsidRPr="006704D1">
        <w:rPr>
          <w:i/>
          <w:iCs/>
        </w:rPr>
        <w:t>Software og softwarelicensafgifter</w:t>
      </w:r>
    </w:p>
    <w:p w14:paraId="7DC1445C" w14:textId="77777777" w:rsidR="006704D1" w:rsidRPr="006704D1" w:rsidRDefault="006704D1" w:rsidP="006704D1">
      <w:pPr>
        <w:numPr>
          <w:ilvl w:val="0"/>
          <w:numId w:val="30"/>
        </w:numPr>
        <w:spacing w:after="160" w:line="259" w:lineRule="auto"/>
        <w:rPr>
          <w:i/>
          <w:iCs/>
        </w:rPr>
      </w:pPr>
      <w:r w:rsidRPr="006704D1">
        <w:rPr>
          <w:i/>
          <w:iCs/>
        </w:rPr>
        <w:t>Databehandling</w:t>
      </w:r>
    </w:p>
    <w:p w14:paraId="7A688B1C" w14:textId="77777777" w:rsidR="006704D1" w:rsidRPr="006704D1" w:rsidRDefault="006704D1" w:rsidP="006704D1">
      <w:pPr>
        <w:spacing w:after="160" w:line="259" w:lineRule="auto"/>
        <w:rPr>
          <w:i/>
          <w:iCs/>
        </w:rPr>
      </w:pPr>
      <w:r w:rsidRPr="006704D1">
        <w:rPr>
          <w:i/>
          <w:iCs/>
        </w:rPr>
        <w:t>Kontoen er en resultatkonto, hvorpå der føres debetposteringer.</w:t>
      </w:r>
    </w:p>
    <w:p w14:paraId="7E3F1094" w14:textId="77777777" w:rsidR="006704D1" w:rsidRPr="00B856D6" w:rsidRDefault="006704D1" w:rsidP="006704D1">
      <w:pPr>
        <w:spacing w:after="160" w:line="259" w:lineRule="auto"/>
        <w:rPr>
          <w:b/>
          <w:bCs/>
        </w:rPr>
      </w:pPr>
    </w:p>
    <w:p w14:paraId="2D3C0C01" w14:textId="43FEA391" w:rsidR="006704D1" w:rsidRDefault="006704D1" w:rsidP="006704D1">
      <w:pPr>
        <w:spacing w:after="160" w:line="259" w:lineRule="auto"/>
        <w:rPr>
          <w:b/>
          <w:bCs/>
        </w:rPr>
      </w:pPr>
      <w:r>
        <w:rPr>
          <w:b/>
          <w:bCs/>
        </w:rPr>
        <w:t>23.20 It-vedligehold</w:t>
      </w:r>
    </w:p>
    <w:p w14:paraId="3C3622AC" w14:textId="77777777" w:rsidR="006704D1" w:rsidRDefault="006704D1" w:rsidP="006704D1">
      <w:r>
        <w:t>Type af ændring: Ny konto</w:t>
      </w:r>
    </w:p>
    <w:p w14:paraId="5A6B0F7C" w14:textId="77777777" w:rsidR="006704D1" w:rsidRPr="006704D1" w:rsidRDefault="006704D1" w:rsidP="006704D1">
      <w:pPr>
        <w:spacing w:after="160" w:line="259" w:lineRule="auto"/>
        <w:rPr>
          <w:i/>
          <w:iCs/>
        </w:rPr>
      </w:pPr>
      <w:r w:rsidRPr="006704D1">
        <w:rPr>
          <w:i/>
          <w:iCs/>
        </w:rPr>
        <w:t>På denne konto bogføres alle IT-tjenesteydelser relateret til it-vedligehold, der ikke er en del af et aktivs kostpris.</w:t>
      </w:r>
    </w:p>
    <w:p w14:paraId="583DDE5D" w14:textId="77777777" w:rsidR="006704D1" w:rsidRPr="006704D1" w:rsidRDefault="006704D1" w:rsidP="006704D1">
      <w:pPr>
        <w:spacing w:after="160" w:line="259" w:lineRule="auto"/>
        <w:rPr>
          <w:i/>
          <w:iCs/>
        </w:rPr>
      </w:pPr>
      <w:r w:rsidRPr="006704D1">
        <w:rPr>
          <w:i/>
          <w:iCs/>
        </w:rPr>
        <w:t>Kontoen indeholder fx:</w:t>
      </w:r>
    </w:p>
    <w:p w14:paraId="58887937" w14:textId="77777777" w:rsidR="006704D1" w:rsidRPr="006704D1" w:rsidRDefault="006704D1" w:rsidP="006704D1">
      <w:pPr>
        <w:numPr>
          <w:ilvl w:val="0"/>
          <w:numId w:val="31"/>
        </w:numPr>
        <w:spacing w:after="160" w:line="259" w:lineRule="auto"/>
        <w:rPr>
          <w:i/>
          <w:iCs/>
        </w:rPr>
      </w:pPr>
      <w:r w:rsidRPr="006704D1">
        <w:rPr>
          <w:i/>
          <w:iCs/>
        </w:rPr>
        <w:t>It-vedligeholdelseskontrakter</w:t>
      </w:r>
    </w:p>
    <w:p w14:paraId="069F0E3F" w14:textId="77777777" w:rsidR="006704D1" w:rsidRPr="006704D1" w:rsidRDefault="006704D1" w:rsidP="006704D1">
      <w:pPr>
        <w:numPr>
          <w:ilvl w:val="0"/>
          <w:numId w:val="31"/>
        </w:numPr>
        <w:spacing w:after="160" w:line="259" w:lineRule="auto"/>
        <w:rPr>
          <w:i/>
          <w:iCs/>
        </w:rPr>
      </w:pPr>
      <w:r w:rsidRPr="006704D1">
        <w:rPr>
          <w:i/>
          <w:iCs/>
        </w:rPr>
        <w:t>Opdateringer af software, hardware og infrastruktur</w:t>
      </w:r>
    </w:p>
    <w:p w14:paraId="1EF24382" w14:textId="77777777" w:rsidR="006704D1" w:rsidRPr="006704D1" w:rsidRDefault="006704D1" w:rsidP="006704D1">
      <w:pPr>
        <w:numPr>
          <w:ilvl w:val="0"/>
          <w:numId w:val="31"/>
        </w:numPr>
        <w:spacing w:after="160" w:line="259" w:lineRule="auto"/>
        <w:rPr>
          <w:i/>
          <w:iCs/>
        </w:rPr>
      </w:pPr>
      <w:r w:rsidRPr="006704D1">
        <w:rPr>
          <w:i/>
          <w:iCs/>
        </w:rPr>
        <w:t>Applikationsvedligehold</w:t>
      </w:r>
    </w:p>
    <w:p w14:paraId="4F1483AE" w14:textId="77777777" w:rsidR="006704D1" w:rsidRPr="006704D1" w:rsidRDefault="006704D1" w:rsidP="006704D1">
      <w:pPr>
        <w:numPr>
          <w:ilvl w:val="0"/>
          <w:numId w:val="31"/>
        </w:numPr>
        <w:spacing w:after="160" w:line="259" w:lineRule="auto"/>
        <w:rPr>
          <w:i/>
          <w:iCs/>
        </w:rPr>
      </w:pPr>
      <w:r w:rsidRPr="006704D1">
        <w:rPr>
          <w:i/>
          <w:iCs/>
        </w:rPr>
        <w:t>Outsourcet vedligehold</w:t>
      </w:r>
    </w:p>
    <w:p w14:paraId="3E862B41" w14:textId="4AA91CDF" w:rsidR="006704D1" w:rsidRPr="006704D1" w:rsidRDefault="006704D1" w:rsidP="006704D1">
      <w:pPr>
        <w:spacing w:after="160" w:line="259" w:lineRule="auto"/>
      </w:pPr>
      <w:r w:rsidRPr="006704D1">
        <w:rPr>
          <w:i/>
          <w:iCs/>
        </w:rPr>
        <w:t>Kontoen er en resultatkonto, hvorpå der føres debetposteringer.</w:t>
      </w:r>
    </w:p>
    <w:p w14:paraId="73A53C6E" w14:textId="698D2967" w:rsidR="006704D1" w:rsidRDefault="006704D1" w:rsidP="006704D1">
      <w:pPr>
        <w:spacing w:after="160" w:line="259" w:lineRule="auto"/>
        <w:rPr>
          <w:b/>
          <w:bCs/>
        </w:rPr>
      </w:pPr>
      <w:r>
        <w:rPr>
          <w:b/>
          <w:bCs/>
        </w:rPr>
        <w:t>23.30 It-udviklingsrelaterede omkostninger</w:t>
      </w:r>
    </w:p>
    <w:p w14:paraId="48B03656" w14:textId="77777777" w:rsidR="006704D1" w:rsidRDefault="006704D1" w:rsidP="006704D1">
      <w:r>
        <w:t>Type af ændring: Ny konto</w:t>
      </w:r>
    </w:p>
    <w:p w14:paraId="1924F058" w14:textId="77777777" w:rsidR="006704D1" w:rsidRPr="006704D1" w:rsidRDefault="006704D1" w:rsidP="006704D1">
      <w:pPr>
        <w:spacing w:after="160" w:line="259" w:lineRule="auto"/>
        <w:rPr>
          <w:i/>
          <w:iCs/>
        </w:rPr>
      </w:pPr>
      <w:r w:rsidRPr="006704D1">
        <w:rPr>
          <w:i/>
          <w:iCs/>
        </w:rPr>
        <w:t>På denne konto bogføres alle IT-tjenesteydelser relateret til it-udvikling, der ikke er en del af et aktivs kostpris.</w:t>
      </w:r>
    </w:p>
    <w:p w14:paraId="39252C79" w14:textId="77777777" w:rsidR="006704D1" w:rsidRPr="006704D1" w:rsidRDefault="006704D1" w:rsidP="006704D1">
      <w:pPr>
        <w:spacing w:after="160" w:line="259" w:lineRule="auto"/>
        <w:rPr>
          <w:i/>
          <w:iCs/>
        </w:rPr>
      </w:pPr>
      <w:r w:rsidRPr="006704D1">
        <w:rPr>
          <w:i/>
          <w:iCs/>
        </w:rPr>
        <w:t xml:space="preserve">Det vil </w:t>
      </w:r>
      <w:proofErr w:type="gramStart"/>
      <w:r w:rsidRPr="006704D1">
        <w:rPr>
          <w:i/>
          <w:iCs/>
        </w:rPr>
        <w:t>eksempelvis</w:t>
      </w:r>
      <w:proofErr w:type="gramEnd"/>
      <w:r w:rsidRPr="006704D1">
        <w:rPr>
          <w:i/>
          <w:iCs/>
        </w:rPr>
        <w:t xml:space="preserve"> være de tidlige faser (idé og analyse) under et udviklingsprojekt eller analyse i forbindelse med videreudvikling.</w:t>
      </w:r>
    </w:p>
    <w:p w14:paraId="6227E2E4" w14:textId="77777777" w:rsidR="006704D1" w:rsidRPr="006704D1" w:rsidRDefault="006704D1" w:rsidP="006704D1">
      <w:pPr>
        <w:spacing w:after="160" w:line="259" w:lineRule="auto"/>
        <w:rPr>
          <w:i/>
          <w:iCs/>
        </w:rPr>
      </w:pPr>
      <w:r w:rsidRPr="006704D1">
        <w:rPr>
          <w:i/>
          <w:iCs/>
        </w:rPr>
        <w:t>Kontoen indeholder fx:</w:t>
      </w:r>
    </w:p>
    <w:p w14:paraId="2F3822DD" w14:textId="77777777" w:rsidR="006704D1" w:rsidRPr="006704D1" w:rsidRDefault="006704D1" w:rsidP="006704D1">
      <w:pPr>
        <w:numPr>
          <w:ilvl w:val="0"/>
          <w:numId w:val="32"/>
        </w:numPr>
        <w:spacing w:after="160" w:line="259" w:lineRule="auto"/>
        <w:rPr>
          <w:i/>
          <w:iCs/>
        </w:rPr>
      </w:pPr>
      <w:r w:rsidRPr="006704D1">
        <w:rPr>
          <w:i/>
          <w:iCs/>
        </w:rPr>
        <w:t>Konsulentbistand til it-projekter og videreudvikling, der ikke aktiveres</w:t>
      </w:r>
    </w:p>
    <w:p w14:paraId="179E508E" w14:textId="77777777" w:rsidR="006704D1" w:rsidRPr="006704D1" w:rsidRDefault="006704D1" w:rsidP="006704D1">
      <w:pPr>
        <w:numPr>
          <w:ilvl w:val="0"/>
          <w:numId w:val="32"/>
        </w:numPr>
        <w:spacing w:after="160" w:line="259" w:lineRule="auto"/>
        <w:rPr>
          <w:i/>
          <w:iCs/>
        </w:rPr>
      </w:pPr>
      <w:r w:rsidRPr="006704D1">
        <w:rPr>
          <w:i/>
          <w:iCs/>
        </w:rPr>
        <w:t>Idéudvikling (af konkrete projekter), herunder workshops og inspirations-ture</w:t>
      </w:r>
    </w:p>
    <w:p w14:paraId="4E87BED1" w14:textId="54C56AA1" w:rsidR="006704D1" w:rsidRPr="00B856D6" w:rsidRDefault="006704D1" w:rsidP="006704D1">
      <w:pPr>
        <w:spacing w:after="160" w:line="259" w:lineRule="auto"/>
        <w:rPr>
          <w:b/>
          <w:bCs/>
        </w:rPr>
      </w:pPr>
      <w:r w:rsidRPr="006704D1">
        <w:rPr>
          <w:i/>
          <w:iCs/>
        </w:rPr>
        <w:t>Kontoen er en resultatkonto, hvorpå der føres debetposteringer. </w:t>
      </w:r>
    </w:p>
    <w:p w14:paraId="250C3F66" w14:textId="6E67CAD3" w:rsidR="006704D1" w:rsidRPr="00B856D6" w:rsidRDefault="006704D1" w:rsidP="006704D1">
      <w:pPr>
        <w:spacing w:after="160" w:line="259" w:lineRule="auto"/>
        <w:rPr>
          <w:b/>
          <w:bCs/>
        </w:rPr>
      </w:pPr>
      <w:r>
        <w:rPr>
          <w:b/>
          <w:bCs/>
        </w:rPr>
        <w:t>23.40 Køb af IT-varer til forbrug</w:t>
      </w:r>
    </w:p>
    <w:p w14:paraId="2B2155FD" w14:textId="77777777" w:rsidR="006704D1" w:rsidRDefault="006704D1" w:rsidP="006704D1">
      <w:r>
        <w:t>Type af ændring: Ny konto</w:t>
      </w:r>
    </w:p>
    <w:p w14:paraId="5ECD90B7" w14:textId="77777777" w:rsidR="006704D1" w:rsidRPr="006704D1" w:rsidRDefault="006704D1" w:rsidP="006704D1">
      <w:pPr>
        <w:rPr>
          <w:bCs/>
          <w:i/>
          <w:iCs/>
        </w:rPr>
      </w:pPr>
      <w:r w:rsidRPr="006704D1">
        <w:rPr>
          <w:bCs/>
          <w:i/>
          <w:iCs/>
        </w:rPr>
        <w:t>Alle IT-varer under bagatelgrænsen som ikke indgår i frivillig it-</w:t>
      </w:r>
      <w:proofErr w:type="spellStart"/>
      <w:r w:rsidRPr="006704D1">
        <w:rPr>
          <w:bCs/>
          <w:i/>
          <w:iCs/>
        </w:rPr>
        <w:t>bunkning</w:t>
      </w:r>
      <w:proofErr w:type="spellEnd"/>
      <w:r w:rsidRPr="006704D1">
        <w:rPr>
          <w:bCs/>
          <w:i/>
          <w:iCs/>
        </w:rPr>
        <w:t>.</w:t>
      </w:r>
    </w:p>
    <w:p w14:paraId="0F35A083" w14:textId="77777777" w:rsidR="006704D1" w:rsidRPr="006704D1" w:rsidRDefault="006704D1" w:rsidP="006704D1">
      <w:pPr>
        <w:rPr>
          <w:bCs/>
          <w:i/>
          <w:iCs/>
        </w:rPr>
      </w:pPr>
      <w:r w:rsidRPr="006704D1">
        <w:rPr>
          <w:bCs/>
          <w:i/>
          <w:iCs/>
        </w:rPr>
        <w:t>Kontoen indeholder fx:</w:t>
      </w:r>
    </w:p>
    <w:p w14:paraId="175B87E0" w14:textId="77777777" w:rsidR="006704D1" w:rsidRPr="006704D1" w:rsidRDefault="006704D1" w:rsidP="006704D1">
      <w:pPr>
        <w:numPr>
          <w:ilvl w:val="0"/>
          <w:numId w:val="33"/>
        </w:numPr>
        <w:rPr>
          <w:bCs/>
          <w:i/>
          <w:iCs/>
        </w:rPr>
      </w:pPr>
      <w:r w:rsidRPr="006704D1">
        <w:rPr>
          <w:bCs/>
          <w:i/>
          <w:iCs/>
        </w:rPr>
        <w:lastRenderedPageBreak/>
        <w:t>Mindre printere og AV-udstyr</w:t>
      </w:r>
    </w:p>
    <w:p w14:paraId="2D785E63" w14:textId="77777777" w:rsidR="006704D1" w:rsidRPr="006704D1" w:rsidRDefault="006704D1" w:rsidP="006704D1">
      <w:pPr>
        <w:numPr>
          <w:ilvl w:val="0"/>
          <w:numId w:val="33"/>
        </w:numPr>
        <w:rPr>
          <w:bCs/>
          <w:i/>
          <w:iCs/>
        </w:rPr>
      </w:pPr>
      <w:r w:rsidRPr="006704D1">
        <w:rPr>
          <w:bCs/>
          <w:i/>
          <w:iCs/>
        </w:rPr>
        <w:t>Tastaturer</w:t>
      </w:r>
    </w:p>
    <w:p w14:paraId="7DC9D6C6" w14:textId="77777777" w:rsidR="006704D1" w:rsidRPr="006704D1" w:rsidRDefault="006704D1" w:rsidP="006704D1">
      <w:pPr>
        <w:numPr>
          <w:ilvl w:val="0"/>
          <w:numId w:val="33"/>
        </w:numPr>
        <w:rPr>
          <w:bCs/>
          <w:i/>
          <w:iCs/>
        </w:rPr>
      </w:pPr>
      <w:r w:rsidRPr="006704D1">
        <w:rPr>
          <w:bCs/>
          <w:i/>
          <w:iCs/>
        </w:rPr>
        <w:t>Musemåtter</w:t>
      </w:r>
    </w:p>
    <w:p w14:paraId="43416FD4" w14:textId="77777777" w:rsidR="006704D1" w:rsidRPr="006704D1" w:rsidRDefault="006704D1" w:rsidP="006704D1">
      <w:pPr>
        <w:numPr>
          <w:ilvl w:val="0"/>
          <w:numId w:val="33"/>
        </w:numPr>
        <w:rPr>
          <w:bCs/>
          <w:i/>
          <w:iCs/>
        </w:rPr>
      </w:pPr>
      <w:r w:rsidRPr="006704D1">
        <w:rPr>
          <w:bCs/>
          <w:i/>
          <w:iCs/>
        </w:rPr>
        <w:t>Kabler og fx lyskanoner</w:t>
      </w:r>
    </w:p>
    <w:p w14:paraId="406BE245" w14:textId="77777777" w:rsidR="006704D1" w:rsidRPr="006704D1" w:rsidRDefault="006704D1" w:rsidP="006704D1">
      <w:pPr>
        <w:numPr>
          <w:ilvl w:val="0"/>
          <w:numId w:val="33"/>
        </w:numPr>
        <w:rPr>
          <w:bCs/>
          <w:i/>
          <w:iCs/>
        </w:rPr>
      </w:pPr>
      <w:r w:rsidRPr="006704D1">
        <w:rPr>
          <w:bCs/>
          <w:i/>
          <w:iCs/>
        </w:rPr>
        <w:t xml:space="preserve">Bærbare </w:t>
      </w:r>
      <w:proofErr w:type="spellStart"/>
      <w:r w:rsidRPr="006704D1">
        <w:rPr>
          <w:bCs/>
          <w:i/>
          <w:iCs/>
        </w:rPr>
        <w:t>pc'ere</w:t>
      </w:r>
      <w:proofErr w:type="spellEnd"/>
    </w:p>
    <w:p w14:paraId="05D44B22" w14:textId="77777777" w:rsidR="006704D1" w:rsidRPr="006704D1" w:rsidRDefault="006704D1" w:rsidP="006704D1">
      <w:pPr>
        <w:numPr>
          <w:ilvl w:val="0"/>
          <w:numId w:val="33"/>
        </w:numPr>
        <w:rPr>
          <w:bCs/>
          <w:i/>
          <w:iCs/>
        </w:rPr>
      </w:pPr>
      <w:r w:rsidRPr="006704D1">
        <w:rPr>
          <w:bCs/>
          <w:i/>
          <w:iCs/>
        </w:rPr>
        <w:t>Lokalnetværk</w:t>
      </w:r>
    </w:p>
    <w:p w14:paraId="3C531791" w14:textId="77777777" w:rsidR="006704D1" w:rsidRPr="006704D1" w:rsidRDefault="006704D1" w:rsidP="006704D1">
      <w:pPr>
        <w:numPr>
          <w:ilvl w:val="0"/>
          <w:numId w:val="33"/>
        </w:numPr>
        <w:rPr>
          <w:bCs/>
          <w:i/>
          <w:iCs/>
        </w:rPr>
      </w:pPr>
      <w:r w:rsidRPr="006704D1">
        <w:rPr>
          <w:bCs/>
          <w:i/>
          <w:iCs/>
        </w:rPr>
        <w:t>Netværkskomponenter</w:t>
      </w:r>
    </w:p>
    <w:p w14:paraId="5ABBE2B3" w14:textId="77777777" w:rsidR="006704D1" w:rsidRPr="006704D1" w:rsidRDefault="006704D1" w:rsidP="006704D1">
      <w:pPr>
        <w:numPr>
          <w:ilvl w:val="0"/>
          <w:numId w:val="33"/>
        </w:numPr>
        <w:rPr>
          <w:bCs/>
          <w:i/>
          <w:iCs/>
        </w:rPr>
      </w:pPr>
      <w:r w:rsidRPr="006704D1">
        <w:rPr>
          <w:bCs/>
          <w:i/>
          <w:iCs/>
        </w:rPr>
        <w:t>Fast- og mobiltelefoner</w:t>
      </w:r>
    </w:p>
    <w:p w14:paraId="74F4E2BD" w14:textId="77777777" w:rsidR="006704D1" w:rsidRPr="006704D1" w:rsidRDefault="006704D1" w:rsidP="006704D1">
      <w:pPr>
        <w:numPr>
          <w:ilvl w:val="0"/>
          <w:numId w:val="33"/>
        </w:numPr>
        <w:rPr>
          <w:bCs/>
          <w:i/>
          <w:iCs/>
        </w:rPr>
      </w:pPr>
      <w:r w:rsidRPr="006704D1">
        <w:rPr>
          <w:bCs/>
          <w:i/>
          <w:iCs/>
        </w:rPr>
        <w:t>Printerpapir og toner</w:t>
      </w:r>
    </w:p>
    <w:p w14:paraId="2873A28D" w14:textId="53A2D416" w:rsidR="006704D1" w:rsidRDefault="006704D1" w:rsidP="00EC4C9E">
      <w:pPr>
        <w:pBdr>
          <w:bottom w:val="single" w:sz="6" w:space="1" w:color="auto"/>
        </w:pBdr>
        <w:rPr>
          <w:bCs/>
          <w:i/>
          <w:iCs/>
        </w:rPr>
      </w:pPr>
      <w:r w:rsidRPr="006704D1">
        <w:rPr>
          <w:bCs/>
          <w:i/>
          <w:iCs/>
        </w:rPr>
        <w:t>Kontoen er en resultatkonto, hvorpå der føres debetposteringer.</w:t>
      </w:r>
    </w:p>
    <w:p w14:paraId="2B71FE19" w14:textId="31377166" w:rsidR="006704D1" w:rsidRPr="006704D1" w:rsidRDefault="006704D1" w:rsidP="00EC4C9E">
      <w:pPr>
        <w:pBdr>
          <w:bottom w:val="single" w:sz="6" w:space="1" w:color="auto"/>
        </w:pBdr>
        <w:rPr>
          <w:b/>
        </w:rPr>
      </w:pPr>
      <w:r>
        <w:rPr>
          <w:b/>
        </w:rPr>
        <w:t>22.60 Køb af IT-varer til forbrug</w:t>
      </w:r>
    </w:p>
    <w:p w14:paraId="2964283C" w14:textId="358549F8" w:rsidR="006704D1" w:rsidRDefault="006704D1" w:rsidP="00EC4C9E">
      <w:pPr>
        <w:pBdr>
          <w:bottom w:val="single" w:sz="6" w:space="1" w:color="auto"/>
        </w:pBdr>
        <w:rPr>
          <w:bCs/>
        </w:rPr>
      </w:pPr>
      <w:r>
        <w:rPr>
          <w:bCs/>
        </w:rPr>
        <w:t>Type af ændring: Udfasning</w:t>
      </w:r>
    </w:p>
    <w:p w14:paraId="7497D685" w14:textId="59B8D4E2" w:rsidR="006704D1" w:rsidRDefault="006704D1" w:rsidP="00EC4C9E">
      <w:pPr>
        <w:pBdr>
          <w:bottom w:val="single" w:sz="6" w:space="1" w:color="auto"/>
        </w:pBdr>
        <w:rPr>
          <w:bCs/>
        </w:rPr>
      </w:pPr>
      <w:r>
        <w:rPr>
          <w:bCs/>
        </w:rPr>
        <w:t>Regnskabskontoen er erstattet af nye regnskabskonti under standardkonti 23.</w:t>
      </w:r>
    </w:p>
    <w:p w14:paraId="5EB295D0" w14:textId="1B2548F9" w:rsidR="006704D1" w:rsidRPr="006704D1" w:rsidRDefault="006704D1" w:rsidP="006704D1">
      <w:pPr>
        <w:pBdr>
          <w:bottom w:val="single" w:sz="6" w:space="1" w:color="auto"/>
        </w:pBdr>
        <w:rPr>
          <w:b/>
        </w:rPr>
      </w:pPr>
      <w:r>
        <w:rPr>
          <w:b/>
        </w:rPr>
        <w:t>22.65 Køb af IT-tjenesteydelser</w:t>
      </w:r>
    </w:p>
    <w:p w14:paraId="042A307C" w14:textId="77777777" w:rsidR="006704D1" w:rsidRDefault="006704D1" w:rsidP="006704D1">
      <w:pPr>
        <w:pBdr>
          <w:bottom w:val="single" w:sz="6" w:space="1" w:color="auto"/>
        </w:pBdr>
        <w:rPr>
          <w:bCs/>
        </w:rPr>
      </w:pPr>
      <w:r>
        <w:rPr>
          <w:bCs/>
        </w:rPr>
        <w:t>Type af ændring: Udfasning</w:t>
      </w:r>
    </w:p>
    <w:p w14:paraId="3E078C05" w14:textId="7B689162" w:rsidR="006704D1" w:rsidRDefault="006704D1" w:rsidP="00EC4C9E">
      <w:pPr>
        <w:pBdr>
          <w:bottom w:val="single" w:sz="6" w:space="1" w:color="auto"/>
        </w:pBdr>
        <w:rPr>
          <w:bCs/>
        </w:rPr>
      </w:pPr>
      <w:r>
        <w:rPr>
          <w:bCs/>
        </w:rPr>
        <w:t>Regnskabskontoen er erstattet af nye regnskabskonti under standardkonti 23.</w:t>
      </w:r>
    </w:p>
    <w:p w14:paraId="5DDF17A4" w14:textId="64E26C81" w:rsidR="00197054" w:rsidRPr="006704D1" w:rsidRDefault="00197054" w:rsidP="00197054">
      <w:pPr>
        <w:pBdr>
          <w:bottom w:val="single" w:sz="6" w:space="1" w:color="auto"/>
        </w:pBdr>
        <w:rPr>
          <w:b/>
        </w:rPr>
      </w:pPr>
      <w:r>
        <w:rPr>
          <w:b/>
        </w:rPr>
        <w:t>98.</w:t>
      </w:r>
      <w:r w:rsidR="00C830A5">
        <w:rPr>
          <w:b/>
        </w:rPr>
        <w:t xml:space="preserve">85 Aut. Mellemregning, </w:t>
      </w:r>
      <w:proofErr w:type="spellStart"/>
      <w:r w:rsidR="00C830A5">
        <w:rPr>
          <w:b/>
        </w:rPr>
        <w:t>Rigspolititet</w:t>
      </w:r>
      <w:proofErr w:type="spellEnd"/>
    </w:p>
    <w:p w14:paraId="335148FB" w14:textId="77777777" w:rsidR="00C830A5" w:rsidRDefault="00C830A5" w:rsidP="00C830A5">
      <w:pPr>
        <w:pBdr>
          <w:bottom w:val="single" w:sz="6" w:space="1" w:color="auto"/>
        </w:pBdr>
        <w:rPr>
          <w:bCs/>
        </w:rPr>
      </w:pPr>
      <w:r>
        <w:rPr>
          <w:bCs/>
        </w:rPr>
        <w:t>Type af ændring: Udfasning</w:t>
      </w:r>
    </w:p>
    <w:p w14:paraId="269B662B" w14:textId="734F0CE1" w:rsidR="002F2ACF" w:rsidRDefault="00C830A5" w:rsidP="00EC4C9E">
      <w:pPr>
        <w:pBdr>
          <w:bottom w:val="single" w:sz="6" w:space="1" w:color="auto"/>
        </w:pBdr>
        <w:rPr>
          <w:bCs/>
        </w:rPr>
      </w:pPr>
      <w:r>
        <w:rPr>
          <w:bCs/>
        </w:rPr>
        <w:t>Regnskabskontoen er ikke længere i brug.</w:t>
      </w:r>
    </w:p>
    <w:p w14:paraId="5783664F" w14:textId="77777777" w:rsidR="006704D1" w:rsidRDefault="006704D1" w:rsidP="00EC4C9E">
      <w:pPr>
        <w:pBdr>
          <w:bottom w:val="single" w:sz="6" w:space="1" w:color="auto"/>
        </w:pBdr>
        <w:rPr>
          <w:bCs/>
          <w:i/>
          <w:iCs/>
        </w:rPr>
      </w:pPr>
    </w:p>
    <w:p w14:paraId="0118C68F" w14:textId="0B21BD9B" w:rsidR="00EC4C9E" w:rsidRPr="00207B92" w:rsidRDefault="00EC4C9E" w:rsidP="00EC4C9E">
      <w:pPr>
        <w:rPr>
          <w:b/>
        </w:rPr>
      </w:pPr>
      <w:r w:rsidRPr="00207B92">
        <w:rPr>
          <w:b/>
        </w:rPr>
        <w:t>Ændringer til statens kontoplan med virkning fra 1. januar 202</w:t>
      </w:r>
      <w:r>
        <w:rPr>
          <w:b/>
        </w:rPr>
        <w:t>5</w:t>
      </w:r>
    </w:p>
    <w:p w14:paraId="44EAF200" w14:textId="1544D8D6" w:rsidR="00EC4C9E" w:rsidRDefault="00EC4C9E" w:rsidP="002250DF">
      <w:pPr>
        <w:rPr>
          <w:bCs/>
        </w:rPr>
      </w:pPr>
      <w:r>
        <w:rPr>
          <w:bCs/>
        </w:rPr>
        <w:t xml:space="preserve">I 2025 er oprettet 4 nye regnskabskonti til brug for Nationalbanken. </w:t>
      </w:r>
      <w:proofErr w:type="gramStart"/>
      <w:r>
        <w:rPr>
          <w:bCs/>
        </w:rPr>
        <w:t>Endvidere</w:t>
      </w:r>
      <w:proofErr w:type="gramEnd"/>
      <w:r>
        <w:rPr>
          <w:bCs/>
        </w:rPr>
        <w:t xml:space="preserve"> har 4 af Nationalbankens regnskabskonti fået en </w:t>
      </w:r>
      <w:r w:rsidR="009D34F2">
        <w:rPr>
          <w:bCs/>
        </w:rPr>
        <w:t xml:space="preserve">tekstmæssig </w:t>
      </w:r>
      <w:r>
        <w:rPr>
          <w:bCs/>
        </w:rPr>
        <w:t>tilføjelse.</w:t>
      </w:r>
    </w:p>
    <w:p w14:paraId="0005858B" w14:textId="77777777" w:rsidR="00EC4C9E" w:rsidRPr="00B856D6" w:rsidRDefault="00EC4C9E" w:rsidP="00EC4C9E">
      <w:pPr>
        <w:spacing w:after="160" w:line="259" w:lineRule="auto"/>
        <w:rPr>
          <w:b/>
          <w:bCs/>
        </w:rPr>
      </w:pPr>
      <w:r w:rsidRPr="00B856D6">
        <w:rPr>
          <w:b/>
          <w:bCs/>
        </w:rPr>
        <w:t>58.15 Kommunekreditobligationer – tilgang</w:t>
      </w:r>
    </w:p>
    <w:p w14:paraId="00221E69" w14:textId="3225704B" w:rsidR="00EC4C9E" w:rsidRDefault="00EC4C9E" w:rsidP="00EC4C9E">
      <w:r>
        <w:lastRenderedPageBreak/>
        <w:t>Type af ændring: Ny konto</w:t>
      </w:r>
    </w:p>
    <w:p w14:paraId="798A66DE" w14:textId="77777777" w:rsidR="00EC4C9E" w:rsidRPr="00EC4C9E" w:rsidRDefault="00EC4C9E" w:rsidP="00EC4C9E">
      <w:pPr>
        <w:rPr>
          <w:i/>
        </w:rPr>
      </w:pPr>
      <w:r w:rsidRPr="00EC4C9E">
        <w:rPr>
          <w:i/>
        </w:rPr>
        <w:t>På kontoen registreres tilgange af kommunekreditobligationer. Afgang konteres på konto 59.05 kommunekreditobligationer– afgang.</w:t>
      </w:r>
    </w:p>
    <w:p w14:paraId="4D993913" w14:textId="77777777" w:rsidR="00EC4C9E" w:rsidRPr="00EC4C9E" w:rsidRDefault="00EC4C9E" w:rsidP="00EC4C9E">
      <w:pPr>
        <w:rPr>
          <w:i/>
        </w:rPr>
      </w:pPr>
      <w:r w:rsidRPr="00EC4C9E">
        <w:rPr>
          <w:i/>
        </w:rPr>
        <w:t>Det er den nominelle værdi, der registreres på regnskabskontoen. En eventuel forskel mellem købsprisen og den nominelle værdi registreres på regnskabskonto 58.57 kommunekreditobligationer– opkøbskurstab/gevinst.</w:t>
      </w:r>
    </w:p>
    <w:p w14:paraId="0A2F736F" w14:textId="77777777" w:rsidR="00EC4C9E" w:rsidRPr="00EC4C9E" w:rsidRDefault="00EC4C9E" w:rsidP="00EC4C9E">
      <w:pPr>
        <w:rPr>
          <w:i/>
        </w:rPr>
      </w:pPr>
      <w:r w:rsidRPr="00EC4C9E">
        <w:rPr>
          <w:i/>
        </w:rPr>
        <w:t>Kontoen anvendes kun af Danmarks Nationalbank.</w:t>
      </w:r>
    </w:p>
    <w:p w14:paraId="596C2185" w14:textId="292C1B5F" w:rsidR="00EC4C9E" w:rsidRDefault="00EC4C9E" w:rsidP="00EC4C9E">
      <w:pPr>
        <w:rPr>
          <w:i/>
        </w:rPr>
      </w:pPr>
      <w:r w:rsidRPr="00EC4C9E">
        <w:rPr>
          <w:i/>
        </w:rPr>
        <w:t>Kontoen er en balancekonto, hvorpå der føres debetposteringer på</w:t>
      </w:r>
      <w:r>
        <w:rPr>
          <w:i/>
        </w:rPr>
        <w:t>.</w:t>
      </w:r>
    </w:p>
    <w:p w14:paraId="421EA056" w14:textId="77777777" w:rsidR="00EC4C9E" w:rsidRPr="00B856D6" w:rsidRDefault="00EC4C9E" w:rsidP="00EC4C9E">
      <w:pPr>
        <w:spacing w:after="160" w:line="259" w:lineRule="auto"/>
        <w:rPr>
          <w:b/>
          <w:bCs/>
        </w:rPr>
      </w:pPr>
      <w:r w:rsidRPr="00B856D6">
        <w:rPr>
          <w:b/>
          <w:bCs/>
        </w:rPr>
        <w:t>58.25</w:t>
      </w:r>
      <w:r w:rsidRPr="00B856D6">
        <w:t xml:space="preserve"> </w:t>
      </w:r>
      <w:r w:rsidRPr="00B856D6">
        <w:rPr>
          <w:b/>
          <w:bCs/>
        </w:rPr>
        <w:t>Kommunekreditobligationer – kursreguleringer</w:t>
      </w:r>
    </w:p>
    <w:p w14:paraId="59A02296" w14:textId="77777777" w:rsidR="00EC4C9E" w:rsidRDefault="00EC4C9E" w:rsidP="00EC4C9E">
      <w:r>
        <w:t>Type af ændring: Ny konto</w:t>
      </w:r>
    </w:p>
    <w:p w14:paraId="2DAF7AEB" w14:textId="77777777" w:rsidR="00EC4C9E" w:rsidRPr="00EC4C9E" w:rsidRDefault="00EC4C9E" w:rsidP="00EC4C9E">
      <w:pPr>
        <w:rPr>
          <w:i/>
        </w:rPr>
      </w:pPr>
      <w:r w:rsidRPr="00EC4C9E">
        <w:rPr>
          <w:i/>
        </w:rPr>
        <w:t>Kontoen er en aktivkonto, som ikke anvendes med de nuværende regnskabsregler. Hvis den tages i brug, må kontoen kun anvendes af Danmarks Nationalbank.</w:t>
      </w:r>
    </w:p>
    <w:p w14:paraId="7B1A7C47" w14:textId="16E34DCB" w:rsidR="00EC4C9E" w:rsidRDefault="00EC4C9E" w:rsidP="00EC4C9E">
      <w:pPr>
        <w:rPr>
          <w:b/>
          <w:bCs/>
        </w:rPr>
      </w:pPr>
      <w:r w:rsidRPr="00EC4C9E">
        <w:rPr>
          <w:i/>
        </w:rPr>
        <w:t>Hvis regnskabsreglerne ændres, skal kontoen bruges til registrering af værdireguleringer af kommunekreditobligationer.</w:t>
      </w:r>
    </w:p>
    <w:p w14:paraId="7C5895FA" w14:textId="5E36E5CB" w:rsidR="00EC4C9E" w:rsidRPr="00B856D6" w:rsidRDefault="00EC4C9E" w:rsidP="00EC4C9E">
      <w:pPr>
        <w:spacing w:after="160" w:line="259" w:lineRule="auto"/>
      </w:pPr>
      <w:r w:rsidRPr="00B856D6">
        <w:rPr>
          <w:b/>
          <w:bCs/>
        </w:rPr>
        <w:t>58.57</w:t>
      </w:r>
      <w:r w:rsidRPr="00B856D6">
        <w:t xml:space="preserve"> </w:t>
      </w:r>
      <w:r w:rsidRPr="00B856D6">
        <w:rPr>
          <w:b/>
          <w:bCs/>
        </w:rPr>
        <w:t>Kommunekreditobligationer – opkøbskurstab/gevinst</w:t>
      </w:r>
    </w:p>
    <w:p w14:paraId="6F5BAC4E" w14:textId="77777777" w:rsidR="00EC4C9E" w:rsidRDefault="00EC4C9E" w:rsidP="00EC4C9E">
      <w:r>
        <w:t>Type af ændring: Ny konto</w:t>
      </w:r>
    </w:p>
    <w:p w14:paraId="737E7FD4" w14:textId="77777777" w:rsidR="00EC4C9E" w:rsidRPr="00EC4C9E" w:rsidRDefault="00EC4C9E" w:rsidP="00EC4C9E">
      <w:pPr>
        <w:rPr>
          <w:i/>
        </w:rPr>
      </w:pPr>
      <w:r w:rsidRPr="00EC4C9E">
        <w:rPr>
          <w:i/>
        </w:rPr>
        <w:t>Kontoen må kun anvendes af Danmarks Nationalbank.</w:t>
      </w:r>
    </w:p>
    <w:p w14:paraId="56FAD15D" w14:textId="77777777" w:rsidR="00EC4C9E" w:rsidRPr="00EC4C9E" w:rsidRDefault="00EC4C9E" w:rsidP="00EC4C9E">
      <w:pPr>
        <w:rPr>
          <w:i/>
        </w:rPr>
      </w:pPr>
      <w:r w:rsidRPr="00EC4C9E">
        <w:rPr>
          <w:i/>
        </w:rPr>
        <w:t>Kontoen anvendes til at registrere opkøbskurstabet eller –gevinsten ved opkøb af kommunekreditobligationer. Dette opgøres som forskellen mellem købsprisen og den nominelle værdi.</w:t>
      </w:r>
    </w:p>
    <w:p w14:paraId="2F9F4E8D" w14:textId="0D1659E2" w:rsidR="00EC4C9E" w:rsidRDefault="00EC4C9E" w:rsidP="00EC4C9E">
      <w:pPr>
        <w:rPr>
          <w:i/>
        </w:rPr>
      </w:pPr>
      <w:r w:rsidRPr="00EC4C9E">
        <w:rPr>
          <w:i/>
        </w:rPr>
        <w:t>Herudover registreres der på kontoen ved efterfølgende periodisering af opkøbskurstabet eller –gevinsten som en finansiel omkostning.</w:t>
      </w:r>
    </w:p>
    <w:p w14:paraId="4230C1BC" w14:textId="77777777" w:rsidR="00EC4C9E" w:rsidRPr="00B856D6" w:rsidRDefault="00EC4C9E" w:rsidP="00EC4C9E">
      <w:pPr>
        <w:spacing w:after="160" w:line="259" w:lineRule="auto"/>
      </w:pPr>
      <w:r w:rsidRPr="00B856D6">
        <w:rPr>
          <w:b/>
          <w:bCs/>
        </w:rPr>
        <w:t>59.05</w:t>
      </w:r>
      <w:r w:rsidRPr="00B856D6">
        <w:t xml:space="preserve"> </w:t>
      </w:r>
      <w:r w:rsidRPr="00B856D6">
        <w:rPr>
          <w:b/>
          <w:bCs/>
        </w:rPr>
        <w:t>Kommunekreditobligationer – afgang</w:t>
      </w:r>
    </w:p>
    <w:p w14:paraId="2AEE280B" w14:textId="77777777" w:rsidR="00EC4C9E" w:rsidRDefault="00EC4C9E" w:rsidP="00EC4C9E">
      <w:r>
        <w:t>Type af ændring: Ny konto</w:t>
      </w:r>
    </w:p>
    <w:p w14:paraId="22C33325" w14:textId="77777777" w:rsidR="00EC4C9E" w:rsidRPr="00EC4C9E" w:rsidRDefault="00EC4C9E" w:rsidP="00EC4C9E">
      <w:pPr>
        <w:rPr>
          <w:i/>
        </w:rPr>
      </w:pPr>
      <w:r w:rsidRPr="00EC4C9E">
        <w:rPr>
          <w:i/>
        </w:rPr>
        <w:t>Kontoen omfatter afhændelse af almene boligobligationer. Tilgang konteres på konto 58.15 kommunekreditobligationer - tilgang</w:t>
      </w:r>
    </w:p>
    <w:p w14:paraId="358DD8A6" w14:textId="77777777" w:rsidR="00EC4C9E" w:rsidRPr="00EC4C9E" w:rsidRDefault="00EC4C9E" w:rsidP="00EC4C9E">
      <w:pPr>
        <w:rPr>
          <w:i/>
        </w:rPr>
      </w:pPr>
      <w:r w:rsidRPr="00EC4C9E">
        <w:rPr>
          <w:i/>
        </w:rPr>
        <w:t>Kontoen er en balancekonto, hvorpå der foretages kreditposteringer ved afgange, det vil sige, når staten sælger eller overdrager kommunekreditobligationer.</w:t>
      </w:r>
    </w:p>
    <w:p w14:paraId="1DBD39B7" w14:textId="77777777" w:rsidR="00EC4C9E" w:rsidRPr="00EC4C9E" w:rsidRDefault="00EC4C9E" w:rsidP="00EC4C9E">
      <w:pPr>
        <w:rPr>
          <w:i/>
        </w:rPr>
      </w:pPr>
      <w:r w:rsidRPr="00EC4C9E">
        <w:rPr>
          <w:i/>
        </w:rPr>
        <w:t>Kontoen anvendes kun af Danmarks Nationalbank.</w:t>
      </w:r>
    </w:p>
    <w:p w14:paraId="05384C4F" w14:textId="42284592" w:rsidR="00EC4C9E" w:rsidRDefault="009D34F2" w:rsidP="002250DF">
      <w:pPr>
        <w:pBdr>
          <w:bottom w:val="single" w:sz="6" w:space="1" w:color="auto"/>
        </w:pBdr>
        <w:rPr>
          <w:b/>
        </w:rPr>
      </w:pPr>
      <w:r>
        <w:rPr>
          <w:b/>
        </w:rPr>
        <w:lastRenderedPageBreak/>
        <w:t>Justering af almene boligobligationer – 58.11, 58.21, 58.59 og 59.01</w:t>
      </w:r>
    </w:p>
    <w:p w14:paraId="3D21A96D" w14:textId="27D797E0" w:rsidR="009D34F2" w:rsidRPr="009D34F2" w:rsidRDefault="009D34F2" w:rsidP="002250DF">
      <w:pPr>
        <w:pBdr>
          <w:bottom w:val="single" w:sz="6" w:space="1" w:color="auto"/>
        </w:pBdr>
        <w:rPr>
          <w:bCs/>
        </w:rPr>
      </w:pPr>
      <w:r w:rsidRPr="009D34F2">
        <w:rPr>
          <w:bCs/>
        </w:rPr>
        <w:t xml:space="preserve">Type af ændring: </w:t>
      </w:r>
      <w:r>
        <w:rPr>
          <w:bCs/>
        </w:rPr>
        <w:t>Tekstmæssig t</w:t>
      </w:r>
      <w:r w:rsidRPr="009D34F2">
        <w:rPr>
          <w:bCs/>
        </w:rPr>
        <w:t>ilføje</w:t>
      </w:r>
      <w:r>
        <w:rPr>
          <w:bCs/>
        </w:rPr>
        <w:t>lse</w:t>
      </w:r>
    </w:p>
    <w:p w14:paraId="37331ADC" w14:textId="6F058C8D" w:rsidR="00EC4C9E" w:rsidRPr="009D34F2" w:rsidRDefault="009D34F2" w:rsidP="002250DF">
      <w:pPr>
        <w:pBdr>
          <w:bottom w:val="single" w:sz="6" w:space="1" w:color="auto"/>
        </w:pBdr>
        <w:rPr>
          <w:bCs/>
        </w:rPr>
      </w:pPr>
      <w:r>
        <w:rPr>
          <w:bCs/>
        </w:rPr>
        <w:t>For følgende regnskabskonti ”58.11, 58.21, 58.59 og 59.01” er der i navngivning og underliggende beskrivelse sket en ændring fra ”Almene boligobligationer” til ”Almene boligobligationer m.v.”</w:t>
      </w:r>
    </w:p>
    <w:p w14:paraId="3F79BDC3" w14:textId="77777777" w:rsidR="00EC4C9E" w:rsidRDefault="00EC4C9E" w:rsidP="002250DF">
      <w:pPr>
        <w:pBdr>
          <w:bottom w:val="single" w:sz="6" w:space="1" w:color="auto"/>
        </w:pBdr>
        <w:rPr>
          <w:b/>
        </w:rPr>
      </w:pPr>
    </w:p>
    <w:p w14:paraId="2EAD890F" w14:textId="5BD438E8" w:rsidR="002250DF" w:rsidRPr="00207B92" w:rsidRDefault="002250DF" w:rsidP="002250DF">
      <w:pPr>
        <w:rPr>
          <w:b/>
        </w:rPr>
      </w:pPr>
      <w:r w:rsidRPr="00207B92">
        <w:rPr>
          <w:b/>
        </w:rPr>
        <w:t>Ændringer til statens kontoplan med virkning fra 1. januar 202</w:t>
      </w:r>
      <w:r>
        <w:rPr>
          <w:b/>
        </w:rPr>
        <w:t>4</w:t>
      </w:r>
    </w:p>
    <w:p w14:paraId="5ECBD4B1" w14:textId="2B5BD847" w:rsidR="002250DF" w:rsidRDefault="002250DF" w:rsidP="00207B92">
      <w:r>
        <w:t>I 2024 er en regnskabskonto blevet splittet op i to</w:t>
      </w:r>
      <w:r w:rsidR="00940E74">
        <w:t xml:space="preserve">. Som følge heraf er oprettet en </w:t>
      </w:r>
      <w:r>
        <w:t>ny regnskabskonto.</w:t>
      </w:r>
      <w:r w:rsidR="00167D0B">
        <w:t xml:space="preserve"> </w:t>
      </w:r>
      <w:proofErr w:type="gramStart"/>
      <w:r w:rsidR="00167D0B">
        <w:t>Endvidere</w:t>
      </w:r>
      <w:proofErr w:type="gramEnd"/>
      <w:r w:rsidR="00167D0B">
        <w:t xml:space="preserve"> er der oprettet én ny finanskonto til brug for Nationalbanken.</w:t>
      </w:r>
    </w:p>
    <w:p w14:paraId="7D84D329" w14:textId="4CB92E19" w:rsidR="00167D0B" w:rsidRDefault="00936A7D" w:rsidP="00207B92">
      <w:r>
        <w:t xml:space="preserve">Tre </w:t>
      </w:r>
      <w:r w:rsidR="00167D0B">
        <w:t>regnskabskont</w:t>
      </w:r>
      <w:r>
        <w:t>i</w:t>
      </w:r>
      <w:r w:rsidR="00167D0B">
        <w:t xml:space="preserve"> har fået tilføjet præciserende bemærkninger.</w:t>
      </w:r>
    </w:p>
    <w:p w14:paraId="14ACFDB1" w14:textId="37E37DED" w:rsidR="00977F1C" w:rsidRDefault="00977F1C" w:rsidP="00207B92">
      <w:r>
        <w:t>To regnskabskonti er under udfasning</w:t>
      </w:r>
      <w:r w:rsidR="00167D0B">
        <w:t xml:space="preserve"> i 2024</w:t>
      </w:r>
      <w:r>
        <w:t>.</w:t>
      </w:r>
    </w:p>
    <w:p w14:paraId="2F5E8BAC" w14:textId="5F388B05" w:rsidR="00936A7D" w:rsidRPr="00936A7D" w:rsidRDefault="00936A7D" w:rsidP="00207B92">
      <w:pPr>
        <w:rPr>
          <w:b/>
        </w:rPr>
      </w:pPr>
      <w:r w:rsidRPr="00936A7D">
        <w:rPr>
          <w:b/>
        </w:rPr>
        <w:t>25.92 Værdiforskel, solgte værdipapirer</w:t>
      </w:r>
    </w:p>
    <w:p w14:paraId="04617C0B" w14:textId="77777777" w:rsidR="00936A7D" w:rsidRPr="00940E74" w:rsidRDefault="00936A7D" w:rsidP="00936A7D">
      <w:pPr>
        <w:rPr>
          <w:b/>
        </w:rPr>
      </w:pPr>
      <w:r>
        <w:t>Type af ændring: Præcisering</w:t>
      </w:r>
    </w:p>
    <w:p w14:paraId="64825E6E" w14:textId="6BF052FC" w:rsidR="00936A7D" w:rsidRDefault="00936A7D" w:rsidP="00207B92">
      <w:r>
        <w:t>Kontobeskrivelsen har fået følgende tilføjelse:</w:t>
      </w:r>
    </w:p>
    <w:p w14:paraId="5C93956E" w14:textId="13C4F50B" w:rsidR="00936A7D" w:rsidRDefault="00936A7D" w:rsidP="00207B92">
      <w:pPr>
        <w:rPr>
          <w:i/>
        </w:rPr>
      </w:pPr>
      <w:r w:rsidRPr="00936A7D">
        <w:rPr>
          <w:i/>
        </w:rPr>
        <w:t>Der kan efter aftale med Økonomistyrelsen ved særlige konstruktioner fraviges fra opdelingen mellem konto 25.92 (salg) og 26.92 (anskaffelse), hvis det vurderes, at det vil give et mere retvisende billede af indtægter/udgifter i statsregnskabet.”</w:t>
      </w:r>
      <w:r>
        <w:rPr>
          <w:i/>
        </w:rPr>
        <w:t>.</w:t>
      </w:r>
    </w:p>
    <w:p w14:paraId="49DA0816" w14:textId="4D343181" w:rsidR="00936A7D" w:rsidRPr="00936A7D" w:rsidRDefault="00936A7D" w:rsidP="00207B92">
      <w:pPr>
        <w:rPr>
          <w:b/>
        </w:rPr>
      </w:pPr>
      <w:r w:rsidRPr="00936A7D">
        <w:rPr>
          <w:b/>
        </w:rPr>
        <w:t>26.92 Tab/gevinst ved køb af værdipapirer</w:t>
      </w:r>
    </w:p>
    <w:p w14:paraId="41B16BB7" w14:textId="77777777" w:rsidR="00936A7D" w:rsidRPr="00940E74" w:rsidRDefault="00936A7D" w:rsidP="00936A7D">
      <w:pPr>
        <w:rPr>
          <w:b/>
        </w:rPr>
      </w:pPr>
      <w:r>
        <w:t>Type af ændring: Præcisering</w:t>
      </w:r>
    </w:p>
    <w:p w14:paraId="4E7E2C23" w14:textId="77777777" w:rsidR="00936A7D" w:rsidRDefault="00936A7D" w:rsidP="00936A7D">
      <w:r>
        <w:t>Kontobeskrivelsen har fået følgende tilføjelse:</w:t>
      </w:r>
    </w:p>
    <w:p w14:paraId="41CB941C" w14:textId="54C15339" w:rsidR="00936A7D" w:rsidRPr="00936A7D" w:rsidRDefault="00936A7D" w:rsidP="00207B92">
      <w:pPr>
        <w:rPr>
          <w:i/>
        </w:rPr>
      </w:pPr>
      <w:r w:rsidRPr="00936A7D">
        <w:rPr>
          <w:i/>
        </w:rPr>
        <w:t>Der kan efter aftale med Økonomistyrelsen ved særlige konstruktioner fraviges fra opdelingen mellem konto 25.92 (salg) og 26.92 (anskaffelse), hvis det vurderes, at det vil give et mere retvisende billede af indtægter/udgifter i statsregnskabet.”</w:t>
      </w:r>
    </w:p>
    <w:p w14:paraId="55FA71A3" w14:textId="087F6A4F" w:rsidR="00167D0B" w:rsidRPr="00167D0B" w:rsidRDefault="00167D0B" w:rsidP="00977F1C">
      <w:pPr>
        <w:rPr>
          <w:b/>
        </w:rPr>
      </w:pPr>
      <w:r>
        <w:rPr>
          <w:b/>
        </w:rPr>
        <w:t xml:space="preserve">82.26 </w:t>
      </w:r>
      <w:r w:rsidRPr="00167D0B">
        <w:rPr>
          <w:b/>
        </w:rPr>
        <w:t>Nettogæld vedr. gensidig sikkerhedsstillelse, udland</w:t>
      </w:r>
    </w:p>
    <w:p w14:paraId="16C699C1" w14:textId="2523D3C4" w:rsidR="00167D0B" w:rsidRDefault="00167D0B" w:rsidP="00167D0B">
      <w:r>
        <w:t>Typer af ændring: Ny konto</w:t>
      </w:r>
    </w:p>
    <w:p w14:paraId="2A75C8A1" w14:textId="77777777" w:rsidR="00167D0B" w:rsidRPr="00167D0B" w:rsidRDefault="00167D0B" w:rsidP="00167D0B">
      <w:pPr>
        <w:shd w:val="clear" w:color="auto" w:fill="FFFFFF"/>
        <w:spacing w:before="100" w:beforeAutospacing="1" w:after="0" w:line="240" w:lineRule="auto"/>
        <w:rPr>
          <w:i/>
        </w:rPr>
      </w:pPr>
      <w:r w:rsidRPr="00167D0B">
        <w:rPr>
          <w:i/>
        </w:rPr>
        <w:t>Kontoen anvendes alene af Danmarks Nationalbank.</w:t>
      </w:r>
    </w:p>
    <w:p w14:paraId="039E876F" w14:textId="77777777" w:rsidR="00167D0B" w:rsidRPr="00167D0B" w:rsidRDefault="00167D0B" w:rsidP="00167D0B">
      <w:pPr>
        <w:shd w:val="clear" w:color="auto" w:fill="FFFFFF"/>
        <w:spacing w:before="100" w:beforeAutospacing="1" w:after="0" w:line="240" w:lineRule="auto"/>
        <w:rPr>
          <w:i/>
        </w:rPr>
      </w:pPr>
      <w:r w:rsidRPr="00167D0B">
        <w:rPr>
          <w:i/>
        </w:rPr>
        <w:lastRenderedPageBreak/>
        <w:t>Gensidig sikkerhedsstillelse i forbindelse med swap-aftaler foretages ved, at der modtages eller afgives valuta som sikkerhed, når swap-aftaler er i favør enten for den danske stat eller for modparten.</w:t>
      </w:r>
    </w:p>
    <w:p w14:paraId="73BE509D" w14:textId="77777777" w:rsidR="00167D0B" w:rsidRPr="00167D0B" w:rsidRDefault="00167D0B" w:rsidP="00167D0B">
      <w:pPr>
        <w:shd w:val="clear" w:color="auto" w:fill="FFFFFF"/>
        <w:spacing w:before="100" w:beforeAutospacing="1" w:after="0" w:line="240" w:lineRule="auto"/>
        <w:rPr>
          <w:i/>
        </w:rPr>
      </w:pPr>
      <w:r w:rsidRPr="00167D0B">
        <w:rPr>
          <w:i/>
        </w:rPr>
        <w:t>Når der modtages likviditet, som registreres på konto 63.69 Kontoindestående vedr. gensidig sikkerhedsstillelse (en debitering), modposteres en gæld herfor (kreditering). Konto 82.26 Nettogæld vedr. gensidig sikkerhedsstillelse anvendes til at registrere en sådan gæld.</w:t>
      </w:r>
    </w:p>
    <w:p w14:paraId="67278614" w14:textId="77777777" w:rsidR="00167D0B" w:rsidRPr="00167D0B" w:rsidRDefault="00167D0B" w:rsidP="00167D0B">
      <w:pPr>
        <w:shd w:val="clear" w:color="auto" w:fill="FFFFFF"/>
        <w:spacing w:before="100" w:beforeAutospacing="1" w:after="0" w:line="240" w:lineRule="auto"/>
        <w:rPr>
          <w:i/>
        </w:rPr>
      </w:pPr>
      <w:r w:rsidRPr="00167D0B">
        <w:rPr>
          <w:i/>
        </w:rPr>
        <w:t>Når der afgives likviditet til modparten (kreditering på konto 63.69), foretages en modsvarende debitering på konto 82.26.</w:t>
      </w:r>
    </w:p>
    <w:p w14:paraId="724F8E98" w14:textId="77777777" w:rsidR="00167D0B" w:rsidRPr="00167D0B" w:rsidRDefault="00167D0B" w:rsidP="00167D0B">
      <w:pPr>
        <w:shd w:val="clear" w:color="auto" w:fill="FFFFFF"/>
        <w:spacing w:before="100" w:beforeAutospacing="1" w:after="0" w:line="240" w:lineRule="auto"/>
        <w:rPr>
          <w:i/>
        </w:rPr>
      </w:pPr>
      <w:r w:rsidRPr="00167D0B">
        <w:rPr>
          <w:i/>
        </w:rPr>
        <w:t>Ved registrering på konto 82.26 underkonto 42.12.01.20 Sikkerhedsstillelse vedr. derivater</w:t>
      </w:r>
    </w:p>
    <w:p w14:paraId="711E5B8C" w14:textId="77777777" w:rsidR="00167D0B" w:rsidRPr="00167D0B" w:rsidRDefault="00167D0B" w:rsidP="00167D0B">
      <w:pPr>
        <w:shd w:val="clear" w:color="auto" w:fill="FFFFFF"/>
        <w:spacing w:before="100" w:beforeAutospacing="1" w:after="225" w:line="240" w:lineRule="auto"/>
        <w:rPr>
          <w:i/>
        </w:rPr>
      </w:pPr>
      <w:r w:rsidRPr="00167D0B">
        <w:rPr>
          <w:i/>
        </w:rPr>
        <w:t>Kontoen kan både have en debet- og en kreditsaldo.</w:t>
      </w:r>
    </w:p>
    <w:p w14:paraId="6A7FBA33" w14:textId="6022293D" w:rsidR="00167D0B" w:rsidRPr="00167D0B" w:rsidRDefault="00167D0B" w:rsidP="00167D0B">
      <w:pPr>
        <w:rPr>
          <w:b/>
        </w:rPr>
      </w:pPr>
      <w:r w:rsidRPr="00167D0B">
        <w:rPr>
          <w:b/>
        </w:rPr>
        <w:t>22.10 Rejser og befordring</w:t>
      </w:r>
    </w:p>
    <w:p w14:paraId="27182780" w14:textId="73293892" w:rsidR="00167D0B" w:rsidRPr="00940E74" w:rsidRDefault="00167D0B" w:rsidP="00167D0B">
      <w:pPr>
        <w:rPr>
          <w:b/>
        </w:rPr>
      </w:pPr>
      <w:r>
        <w:t>Type af ændring: Præcisering</w:t>
      </w:r>
    </w:p>
    <w:p w14:paraId="1995059E" w14:textId="56885712" w:rsidR="00167D0B" w:rsidRDefault="00167D0B" w:rsidP="00167D0B">
      <w:r>
        <w:t xml:space="preserve">Til eksemplerne under kontoen er </w:t>
      </w:r>
      <w:r w:rsidR="00E420F3">
        <w:t>foretaget to tilføjelser</w:t>
      </w:r>
    </w:p>
    <w:p w14:paraId="610BB294" w14:textId="77777777" w:rsidR="00E420F3" w:rsidRPr="00E420F3" w:rsidRDefault="00E420F3" w:rsidP="00E420F3">
      <w:pPr>
        <w:pStyle w:val="Listeafsnit"/>
        <w:numPr>
          <w:ilvl w:val="0"/>
          <w:numId w:val="29"/>
        </w:numPr>
        <w:rPr>
          <w:i/>
        </w:rPr>
      </w:pPr>
      <w:r w:rsidRPr="00E420F3">
        <w:rPr>
          <w:i/>
        </w:rPr>
        <w:t>Flyafgift</w:t>
      </w:r>
    </w:p>
    <w:p w14:paraId="23A4F33A" w14:textId="32C48D9D" w:rsidR="00167D0B" w:rsidRPr="00E420F3" w:rsidRDefault="00E420F3" w:rsidP="00167D0B">
      <w:pPr>
        <w:pStyle w:val="Listeafsnit"/>
        <w:numPr>
          <w:ilvl w:val="0"/>
          <w:numId w:val="29"/>
        </w:numPr>
        <w:rPr>
          <w:i/>
        </w:rPr>
      </w:pPr>
      <w:proofErr w:type="spellStart"/>
      <w:r w:rsidRPr="00E420F3">
        <w:rPr>
          <w:i/>
        </w:rPr>
        <w:t>Servicefee</w:t>
      </w:r>
      <w:proofErr w:type="spellEnd"/>
    </w:p>
    <w:p w14:paraId="083C5BEB" w14:textId="4229BB12" w:rsidR="00977F1C" w:rsidRDefault="00977F1C" w:rsidP="00977F1C">
      <w:pPr>
        <w:rPr>
          <w:b/>
        </w:rPr>
      </w:pPr>
      <w:r>
        <w:rPr>
          <w:b/>
        </w:rPr>
        <w:t>94.10</w:t>
      </w:r>
      <w:r w:rsidRPr="00940E74">
        <w:rPr>
          <w:b/>
        </w:rPr>
        <w:t xml:space="preserve"> </w:t>
      </w:r>
      <w:r>
        <w:rPr>
          <w:b/>
        </w:rPr>
        <w:t>Indefrosne feriepenge</w:t>
      </w:r>
    </w:p>
    <w:p w14:paraId="5953D5F8" w14:textId="6B1A3BEC" w:rsidR="00977F1C" w:rsidRPr="00940E74" w:rsidRDefault="00977F1C" w:rsidP="00977F1C">
      <w:pPr>
        <w:rPr>
          <w:b/>
        </w:rPr>
      </w:pPr>
      <w:r>
        <w:t>Type af ændring: Udfasning</w:t>
      </w:r>
    </w:p>
    <w:p w14:paraId="6BCCF9C2" w14:textId="3AA57ABC" w:rsidR="00977F1C" w:rsidRDefault="00977F1C" w:rsidP="002250DF">
      <w:r>
        <w:t>Regnskabskontoen blev oprettet til brug for balanceregistreringer af de indefrosne feriepenge. De resterende saldi på regnskabskontoen er under behandling</w:t>
      </w:r>
      <w:r w:rsidR="00C12540">
        <w:t>,</w:t>
      </w:r>
      <w:r>
        <w:t xml:space="preserve"> og kontoen vil blive spærret, når saldi er nulstillet.</w:t>
      </w:r>
    </w:p>
    <w:p w14:paraId="6FD99418" w14:textId="5843C2AD" w:rsidR="00977F1C" w:rsidRDefault="00977F1C" w:rsidP="00977F1C">
      <w:pPr>
        <w:rPr>
          <w:b/>
        </w:rPr>
      </w:pPr>
      <w:r>
        <w:rPr>
          <w:b/>
        </w:rPr>
        <w:t>18.15</w:t>
      </w:r>
      <w:r w:rsidRPr="00940E74">
        <w:rPr>
          <w:b/>
        </w:rPr>
        <w:t xml:space="preserve"> </w:t>
      </w:r>
      <w:r>
        <w:rPr>
          <w:b/>
        </w:rPr>
        <w:t>Indefrosne feriepenge (modkonto)</w:t>
      </w:r>
    </w:p>
    <w:p w14:paraId="12F0D64A" w14:textId="77777777" w:rsidR="00977F1C" w:rsidRPr="00940E74" w:rsidRDefault="00977F1C" w:rsidP="00977F1C">
      <w:pPr>
        <w:rPr>
          <w:b/>
        </w:rPr>
      </w:pPr>
      <w:r>
        <w:t>Type af ændring: Udfasning</w:t>
      </w:r>
    </w:p>
    <w:p w14:paraId="0EF5B4E3" w14:textId="6652ED85" w:rsidR="00977F1C" w:rsidRDefault="00977F1C" w:rsidP="002250DF">
      <w:pPr>
        <w:rPr>
          <w:b/>
        </w:rPr>
      </w:pPr>
      <w:r>
        <w:t>Regnskabskontoen blev oprettet til brug for driftsregistreringer af de indefrosne feriepenge. Regnskabskontoen kan benyttes til brug for nulstilling af saldi på 94.10 og vil blive lukket med udgangen af 2024.</w:t>
      </w:r>
    </w:p>
    <w:p w14:paraId="76DAC483" w14:textId="234E8324" w:rsidR="00940E74" w:rsidRPr="00940E74" w:rsidRDefault="00940E74" w:rsidP="002250DF">
      <w:pPr>
        <w:rPr>
          <w:b/>
        </w:rPr>
      </w:pPr>
      <w:r w:rsidRPr="00940E74">
        <w:rPr>
          <w:b/>
        </w:rPr>
        <w:t>16.20 Udgifter vedrørende rettigheder</w:t>
      </w:r>
    </w:p>
    <w:p w14:paraId="32AF014D" w14:textId="2B83B59B" w:rsidR="002250DF" w:rsidRDefault="002250DF" w:rsidP="002250DF">
      <w:r>
        <w:t>Type af ændring: Præcisering.</w:t>
      </w:r>
    </w:p>
    <w:p w14:paraId="54B680B5" w14:textId="1252F5E0" w:rsidR="002250DF" w:rsidRDefault="002250DF" w:rsidP="00207B92">
      <w:r>
        <w:t>Kontobeskrivelse</w:t>
      </w:r>
      <w:r w:rsidR="00940E74">
        <w:t>n</w:t>
      </w:r>
      <w:r>
        <w:t xml:space="preserve"> er ændret grundet opsplit</w:t>
      </w:r>
      <w:r w:rsidR="00940E74">
        <w:t>ning af k</w:t>
      </w:r>
      <w:r w:rsidR="00940E74" w:rsidRPr="00940E74">
        <w:t>onto 16.20 Leje af arealer, udgifter vedrørende rettigheder i to konti hhv. 16.20 Udgifter vedrørende rettigheder og 16.21 Leje af arealer</w:t>
      </w:r>
      <w:r w:rsidR="00940E74">
        <w:t>.</w:t>
      </w:r>
    </w:p>
    <w:p w14:paraId="208C2ADF" w14:textId="77777777" w:rsidR="00940E74" w:rsidRPr="00940E74" w:rsidRDefault="00940E74" w:rsidP="00940E74">
      <w:pPr>
        <w:pStyle w:val="NormalWeb"/>
        <w:spacing w:before="225" w:after="0"/>
        <w:rPr>
          <w:rFonts w:ascii="Garamond" w:hAnsi="Garamond"/>
          <w:i/>
        </w:rPr>
      </w:pPr>
      <w:r w:rsidRPr="00940E74">
        <w:rPr>
          <w:rFonts w:ascii="Garamond" w:hAnsi="Garamond"/>
          <w:i/>
        </w:rPr>
        <w:lastRenderedPageBreak/>
        <w:t>Til og med 2023 konteres på kontoen en række driftsudgifter omhandlende:</w:t>
      </w:r>
    </w:p>
    <w:p w14:paraId="2196C35A" w14:textId="77777777" w:rsidR="00940E74" w:rsidRPr="00940E74" w:rsidRDefault="00940E74" w:rsidP="00940E74">
      <w:pPr>
        <w:numPr>
          <w:ilvl w:val="0"/>
          <w:numId w:val="28"/>
        </w:numPr>
        <w:spacing w:before="100" w:beforeAutospacing="1" w:after="100" w:afterAutospacing="1" w:line="240" w:lineRule="auto"/>
        <w:ind w:left="0"/>
        <w:rPr>
          <w:rFonts w:ascii="Helvetica" w:hAnsi="Helvetica" w:cs="Helvetica"/>
          <w:i/>
          <w:color w:val="343536"/>
          <w:sz w:val="23"/>
          <w:szCs w:val="23"/>
        </w:rPr>
      </w:pPr>
      <w:r w:rsidRPr="00940E74">
        <w:rPr>
          <w:rFonts w:ascii="Helvetica" w:hAnsi="Helvetica" w:cs="Helvetica"/>
          <w:i/>
          <w:color w:val="343536"/>
          <w:sz w:val="23"/>
          <w:szCs w:val="23"/>
        </w:rPr>
        <w:t>udgifter til leje af jord</w:t>
      </w:r>
    </w:p>
    <w:p w14:paraId="2FD1218C" w14:textId="77777777" w:rsidR="00940E74" w:rsidRPr="00940E74" w:rsidRDefault="00940E74" w:rsidP="00940E74">
      <w:pPr>
        <w:numPr>
          <w:ilvl w:val="0"/>
          <w:numId w:val="28"/>
        </w:numPr>
        <w:spacing w:before="100" w:beforeAutospacing="1" w:after="100" w:afterAutospacing="1" w:line="240" w:lineRule="auto"/>
        <w:ind w:left="0"/>
        <w:rPr>
          <w:rFonts w:ascii="Helvetica" w:hAnsi="Helvetica" w:cs="Helvetica"/>
          <w:i/>
          <w:color w:val="343536"/>
          <w:sz w:val="23"/>
          <w:szCs w:val="23"/>
        </w:rPr>
      </w:pPr>
      <w:r w:rsidRPr="00940E74">
        <w:rPr>
          <w:rFonts w:ascii="Helvetica" w:hAnsi="Helvetica" w:cs="Helvetica"/>
          <w:i/>
          <w:color w:val="343536"/>
          <w:sz w:val="23"/>
          <w:szCs w:val="23"/>
        </w:rPr>
        <w:t>kajpladser, sportspladser mv.</w:t>
      </w:r>
    </w:p>
    <w:p w14:paraId="0500C723" w14:textId="77777777" w:rsidR="00940E74" w:rsidRPr="00940E74" w:rsidRDefault="00940E74" w:rsidP="00940E74">
      <w:pPr>
        <w:numPr>
          <w:ilvl w:val="0"/>
          <w:numId w:val="28"/>
        </w:numPr>
        <w:spacing w:before="100" w:beforeAutospacing="1" w:after="100" w:afterAutospacing="1" w:line="240" w:lineRule="auto"/>
        <w:ind w:left="0"/>
        <w:rPr>
          <w:rFonts w:ascii="Helvetica" w:hAnsi="Helvetica" w:cs="Helvetica"/>
          <w:i/>
          <w:color w:val="343536"/>
          <w:sz w:val="23"/>
          <w:szCs w:val="23"/>
        </w:rPr>
      </w:pPr>
      <w:r w:rsidRPr="00940E74">
        <w:rPr>
          <w:rFonts w:ascii="Helvetica" w:hAnsi="Helvetica" w:cs="Helvetica"/>
          <w:i/>
          <w:color w:val="343536"/>
          <w:sz w:val="23"/>
          <w:szCs w:val="23"/>
        </w:rPr>
        <w:t>leje af jord med bygninger, hvor jorden er det afgørende element</w:t>
      </w:r>
    </w:p>
    <w:p w14:paraId="09E443F0" w14:textId="77777777" w:rsidR="00940E74" w:rsidRPr="00940E74" w:rsidRDefault="00940E74" w:rsidP="00940E74">
      <w:pPr>
        <w:numPr>
          <w:ilvl w:val="0"/>
          <w:numId w:val="28"/>
        </w:numPr>
        <w:spacing w:before="100" w:beforeAutospacing="1" w:after="100" w:afterAutospacing="1" w:line="240" w:lineRule="auto"/>
        <w:ind w:left="0"/>
        <w:rPr>
          <w:rFonts w:ascii="Helvetica" w:hAnsi="Helvetica" w:cs="Helvetica"/>
          <w:i/>
          <w:color w:val="343536"/>
          <w:sz w:val="23"/>
          <w:szCs w:val="23"/>
        </w:rPr>
      </w:pPr>
      <w:r w:rsidRPr="00940E74">
        <w:rPr>
          <w:rFonts w:ascii="Helvetica" w:hAnsi="Helvetica" w:cs="Helvetica"/>
          <w:i/>
          <w:color w:val="343536"/>
          <w:sz w:val="23"/>
          <w:szCs w:val="23"/>
        </w:rPr>
        <w:t>udgifter vedr. rettigheder (royalties)</w:t>
      </w:r>
    </w:p>
    <w:p w14:paraId="150F06D6" w14:textId="77777777" w:rsidR="00940E74" w:rsidRPr="00940E74" w:rsidRDefault="00940E74" w:rsidP="00940E74">
      <w:pPr>
        <w:numPr>
          <w:ilvl w:val="0"/>
          <w:numId w:val="28"/>
        </w:numPr>
        <w:spacing w:before="100" w:beforeAutospacing="1" w:after="100" w:afterAutospacing="1" w:line="240" w:lineRule="auto"/>
        <w:ind w:left="0"/>
        <w:rPr>
          <w:rFonts w:ascii="Helvetica" w:hAnsi="Helvetica" w:cs="Helvetica"/>
          <w:i/>
          <w:color w:val="343536"/>
          <w:sz w:val="23"/>
          <w:szCs w:val="23"/>
        </w:rPr>
      </w:pPr>
      <w:r w:rsidRPr="00940E74">
        <w:rPr>
          <w:rFonts w:ascii="Helvetica" w:hAnsi="Helvetica" w:cs="Helvetica"/>
          <w:i/>
          <w:color w:val="343536"/>
          <w:sz w:val="23"/>
          <w:szCs w:val="23"/>
        </w:rPr>
        <w:t>forpagtningsafgifter</w:t>
      </w:r>
    </w:p>
    <w:p w14:paraId="371E886B" w14:textId="77777777" w:rsidR="00940E74" w:rsidRPr="00940E74" w:rsidRDefault="00940E74" w:rsidP="00940E74">
      <w:pPr>
        <w:pStyle w:val="NormalWeb"/>
        <w:spacing w:before="225" w:after="0"/>
        <w:rPr>
          <w:rFonts w:ascii="Garamond" w:hAnsi="Garamond"/>
          <w:i/>
        </w:rPr>
      </w:pPr>
      <w:r w:rsidRPr="00940E74">
        <w:rPr>
          <w:rFonts w:ascii="Garamond" w:hAnsi="Garamond"/>
          <w:i/>
        </w:rPr>
        <w:t xml:space="preserve">Kontoen opsplittes fra 2024 i to konti for hhv. rettigheder (16.20) og arealer (16.21). </w:t>
      </w:r>
    </w:p>
    <w:p w14:paraId="0811741A" w14:textId="2BC9DBCF" w:rsidR="00940E74" w:rsidRPr="00940E74" w:rsidRDefault="00940E74" w:rsidP="00940E74">
      <w:pPr>
        <w:pStyle w:val="NormalWeb"/>
        <w:spacing w:before="225" w:after="0"/>
        <w:rPr>
          <w:rFonts w:ascii="Garamond" w:hAnsi="Garamond"/>
          <w:i/>
        </w:rPr>
      </w:pPr>
      <w:r w:rsidRPr="00940E74">
        <w:rPr>
          <w:rFonts w:ascii="Garamond" w:hAnsi="Garamond"/>
          <w:i/>
        </w:rPr>
        <w:t xml:space="preserve">Kontoen </w:t>
      </w:r>
      <w:r>
        <w:rPr>
          <w:rFonts w:ascii="Garamond" w:hAnsi="Garamond"/>
          <w:i/>
        </w:rPr>
        <w:t xml:space="preserve">vil herefter blive benyttet til </w:t>
      </w:r>
      <w:r w:rsidRPr="00940E74">
        <w:rPr>
          <w:rFonts w:ascii="Garamond" w:hAnsi="Garamond"/>
          <w:i/>
        </w:rPr>
        <w:t>udgifter vedr. rettigheder (royalties)</w:t>
      </w:r>
      <w:r>
        <w:rPr>
          <w:rFonts w:ascii="Garamond" w:hAnsi="Garamond"/>
          <w:i/>
        </w:rPr>
        <w:t>.</w:t>
      </w:r>
    </w:p>
    <w:p w14:paraId="68BF4555" w14:textId="40A664EA" w:rsidR="00940E74" w:rsidRDefault="00940E74" w:rsidP="00742EAE">
      <w:pPr>
        <w:pStyle w:val="NormalWeb"/>
        <w:spacing w:before="225" w:after="0"/>
      </w:pPr>
      <w:r w:rsidRPr="00940E74">
        <w:rPr>
          <w:rFonts w:ascii="Garamond" w:hAnsi="Garamond"/>
          <w:i/>
        </w:rPr>
        <w:t>Kontoen er en resultatkonto og debiteres beløbet.</w:t>
      </w:r>
    </w:p>
    <w:p w14:paraId="4CE1B982" w14:textId="77777777" w:rsidR="00940E74" w:rsidRDefault="00940E74" w:rsidP="00940E74">
      <w:pPr>
        <w:pStyle w:val="NormalWeb"/>
        <w:spacing w:before="225" w:after="0"/>
      </w:pPr>
      <w:r>
        <w:t>Følgende tekstlinjer udgår:</w:t>
      </w:r>
    </w:p>
    <w:p w14:paraId="69726C21" w14:textId="77777777" w:rsidR="00940E74" w:rsidRPr="00940E74" w:rsidRDefault="00940E74" w:rsidP="00940E74">
      <w:pPr>
        <w:spacing w:before="225" w:after="0" w:line="240" w:lineRule="auto"/>
        <w:rPr>
          <w:rFonts w:ascii="Helvetica" w:hAnsi="Helvetica" w:cs="Helvetica"/>
          <w:strike/>
          <w:color w:val="343536"/>
          <w:sz w:val="23"/>
          <w:szCs w:val="23"/>
        </w:rPr>
      </w:pPr>
      <w:r w:rsidRPr="00940E74">
        <w:rPr>
          <w:rFonts w:ascii="Helvetica" w:hAnsi="Helvetica" w:cs="Helvetica"/>
          <w:strike/>
          <w:color w:val="343536"/>
          <w:sz w:val="23"/>
          <w:szCs w:val="23"/>
        </w:rPr>
        <w:t>På konto 16.20 konteres en række driftsudgifter omhandlende:</w:t>
      </w:r>
    </w:p>
    <w:p w14:paraId="65AB0FC5" w14:textId="77777777" w:rsidR="00940E74" w:rsidRPr="00940E74" w:rsidRDefault="00940E74" w:rsidP="00940E74">
      <w:pPr>
        <w:numPr>
          <w:ilvl w:val="0"/>
          <w:numId w:val="28"/>
        </w:numPr>
        <w:spacing w:before="100" w:beforeAutospacing="1" w:after="100" w:afterAutospacing="1" w:line="240" w:lineRule="auto"/>
        <w:ind w:left="0"/>
        <w:rPr>
          <w:rFonts w:ascii="Helvetica" w:hAnsi="Helvetica" w:cs="Helvetica"/>
          <w:strike/>
          <w:color w:val="343536"/>
          <w:sz w:val="23"/>
          <w:szCs w:val="23"/>
        </w:rPr>
      </w:pPr>
      <w:r w:rsidRPr="00940E74">
        <w:rPr>
          <w:rFonts w:ascii="Helvetica" w:hAnsi="Helvetica" w:cs="Helvetica"/>
          <w:strike/>
          <w:color w:val="343536"/>
          <w:sz w:val="23"/>
          <w:szCs w:val="23"/>
        </w:rPr>
        <w:t>udgifter til leje af jord</w:t>
      </w:r>
    </w:p>
    <w:p w14:paraId="6E88D3FA" w14:textId="77777777" w:rsidR="00940E74" w:rsidRPr="00940E74" w:rsidRDefault="00940E74" w:rsidP="00940E74">
      <w:pPr>
        <w:numPr>
          <w:ilvl w:val="0"/>
          <w:numId w:val="28"/>
        </w:numPr>
        <w:spacing w:before="100" w:beforeAutospacing="1" w:after="100" w:afterAutospacing="1" w:line="240" w:lineRule="auto"/>
        <w:ind w:left="0"/>
        <w:rPr>
          <w:rFonts w:ascii="Helvetica" w:hAnsi="Helvetica" w:cs="Helvetica"/>
          <w:strike/>
          <w:color w:val="343536"/>
          <w:sz w:val="23"/>
          <w:szCs w:val="23"/>
        </w:rPr>
      </w:pPr>
      <w:r w:rsidRPr="00940E74">
        <w:rPr>
          <w:rFonts w:ascii="Helvetica" w:hAnsi="Helvetica" w:cs="Helvetica"/>
          <w:strike/>
          <w:color w:val="343536"/>
          <w:sz w:val="23"/>
          <w:szCs w:val="23"/>
        </w:rPr>
        <w:t>kajpladser, sportspladser mv.</w:t>
      </w:r>
    </w:p>
    <w:p w14:paraId="12390EBE" w14:textId="77777777" w:rsidR="00940E74" w:rsidRPr="00940E74" w:rsidRDefault="00940E74" w:rsidP="00940E74">
      <w:pPr>
        <w:numPr>
          <w:ilvl w:val="0"/>
          <w:numId w:val="28"/>
        </w:numPr>
        <w:spacing w:before="100" w:beforeAutospacing="1" w:after="100" w:afterAutospacing="1" w:line="240" w:lineRule="auto"/>
        <w:ind w:left="0"/>
        <w:rPr>
          <w:rFonts w:ascii="Helvetica" w:hAnsi="Helvetica" w:cs="Helvetica"/>
          <w:strike/>
          <w:color w:val="343536"/>
          <w:sz w:val="23"/>
          <w:szCs w:val="23"/>
        </w:rPr>
      </w:pPr>
      <w:r w:rsidRPr="00940E74">
        <w:rPr>
          <w:rFonts w:ascii="Helvetica" w:hAnsi="Helvetica" w:cs="Helvetica"/>
          <w:strike/>
          <w:color w:val="343536"/>
          <w:sz w:val="23"/>
          <w:szCs w:val="23"/>
        </w:rPr>
        <w:t>leje af jord med bygninger, hvor jorden er det afgørende element</w:t>
      </w:r>
    </w:p>
    <w:p w14:paraId="31F7384F" w14:textId="77777777" w:rsidR="00940E74" w:rsidRPr="00940E74" w:rsidRDefault="00940E74" w:rsidP="00940E74">
      <w:pPr>
        <w:numPr>
          <w:ilvl w:val="0"/>
          <w:numId w:val="28"/>
        </w:numPr>
        <w:spacing w:before="100" w:beforeAutospacing="1" w:after="100" w:afterAutospacing="1" w:line="240" w:lineRule="auto"/>
        <w:ind w:left="0"/>
        <w:rPr>
          <w:rFonts w:ascii="Helvetica" w:hAnsi="Helvetica" w:cs="Helvetica"/>
          <w:strike/>
          <w:color w:val="343536"/>
          <w:sz w:val="23"/>
          <w:szCs w:val="23"/>
        </w:rPr>
      </w:pPr>
      <w:r w:rsidRPr="00940E74">
        <w:rPr>
          <w:rFonts w:ascii="Helvetica" w:hAnsi="Helvetica" w:cs="Helvetica"/>
          <w:strike/>
          <w:color w:val="343536"/>
          <w:sz w:val="23"/>
          <w:szCs w:val="23"/>
        </w:rPr>
        <w:t>udgifter vedr. rettigheder (royalties)</w:t>
      </w:r>
    </w:p>
    <w:p w14:paraId="74380BC2" w14:textId="77777777" w:rsidR="00940E74" w:rsidRPr="00940E74" w:rsidRDefault="00940E74" w:rsidP="00940E74">
      <w:pPr>
        <w:numPr>
          <w:ilvl w:val="0"/>
          <w:numId w:val="28"/>
        </w:numPr>
        <w:spacing w:before="100" w:beforeAutospacing="1" w:after="100" w:afterAutospacing="1" w:line="240" w:lineRule="auto"/>
        <w:ind w:left="0"/>
        <w:rPr>
          <w:rFonts w:ascii="Helvetica" w:hAnsi="Helvetica" w:cs="Helvetica"/>
          <w:strike/>
          <w:color w:val="343536"/>
          <w:sz w:val="23"/>
          <w:szCs w:val="23"/>
        </w:rPr>
      </w:pPr>
      <w:r w:rsidRPr="00940E74">
        <w:rPr>
          <w:rFonts w:ascii="Helvetica" w:hAnsi="Helvetica" w:cs="Helvetica"/>
          <w:strike/>
          <w:color w:val="343536"/>
          <w:sz w:val="23"/>
          <w:szCs w:val="23"/>
        </w:rPr>
        <w:t>forpagtningsafgifter</w:t>
      </w:r>
    </w:p>
    <w:p w14:paraId="17FE7501" w14:textId="2528023F" w:rsidR="00940E74" w:rsidRPr="00940E74" w:rsidRDefault="00940E74" w:rsidP="00940E74">
      <w:pPr>
        <w:rPr>
          <w:strike/>
        </w:rPr>
      </w:pPr>
      <w:r w:rsidRPr="00940E74">
        <w:rPr>
          <w:rFonts w:ascii="Helvetica" w:hAnsi="Helvetica" w:cs="Helvetica"/>
          <w:strike/>
          <w:color w:val="343536"/>
          <w:sz w:val="23"/>
          <w:szCs w:val="23"/>
        </w:rPr>
        <w:t>Kontoen er en resultatkonto og debiteres beløbet</w:t>
      </w:r>
    </w:p>
    <w:p w14:paraId="29C5897F" w14:textId="205A1564" w:rsidR="00940E74" w:rsidRDefault="00940E74" w:rsidP="00940E74">
      <w:pPr>
        <w:rPr>
          <w:b/>
        </w:rPr>
      </w:pPr>
      <w:r w:rsidRPr="00940E74">
        <w:rPr>
          <w:b/>
        </w:rPr>
        <w:t>16.2</w:t>
      </w:r>
      <w:r w:rsidR="00B230EE">
        <w:rPr>
          <w:b/>
        </w:rPr>
        <w:t>1</w:t>
      </w:r>
      <w:r w:rsidRPr="00940E74">
        <w:rPr>
          <w:b/>
        </w:rPr>
        <w:t xml:space="preserve"> </w:t>
      </w:r>
      <w:r>
        <w:rPr>
          <w:b/>
        </w:rPr>
        <w:t>Leje af arealer</w:t>
      </w:r>
    </w:p>
    <w:p w14:paraId="07003641" w14:textId="0D2A7D3D" w:rsidR="00940E74" w:rsidRDefault="00940E74" w:rsidP="00940E74">
      <w:r>
        <w:t>Typer af ændring: Ny konto</w:t>
      </w:r>
    </w:p>
    <w:p w14:paraId="32135850" w14:textId="418C4A92" w:rsidR="00940E74" w:rsidRDefault="00940E74" w:rsidP="00940E74">
      <w:r>
        <w:t>Kontoen er oprettet som følge af k</w:t>
      </w:r>
      <w:r w:rsidRPr="00940E74">
        <w:t>onto 16.20 Leje af arealer, udgifter vedrørende rettigheder i to konti hhv. 16.20 Udgifter vedrørende rettigheder og 16.21 Leje af arealer</w:t>
      </w:r>
      <w:r>
        <w:t>.</w:t>
      </w:r>
    </w:p>
    <w:p w14:paraId="17B5C32D" w14:textId="77777777" w:rsidR="00940E74" w:rsidRPr="00742EAE" w:rsidRDefault="00940E74" w:rsidP="00940E74">
      <w:pPr>
        <w:spacing w:before="225" w:after="225" w:line="240" w:lineRule="auto"/>
        <w:rPr>
          <w:rFonts w:cs="Helvetica"/>
          <w:i/>
          <w:color w:val="343536"/>
        </w:rPr>
      </w:pPr>
      <w:r w:rsidRPr="00742EAE">
        <w:rPr>
          <w:rFonts w:cs="Helvetica"/>
          <w:i/>
          <w:color w:val="343536"/>
        </w:rPr>
        <w:t>Kontoen kan benyttes fra 2024</w:t>
      </w:r>
    </w:p>
    <w:p w14:paraId="330D4501" w14:textId="366E95DD" w:rsidR="00940E74" w:rsidRPr="00742EAE" w:rsidRDefault="00940E74" w:rsidP="00940E74">
      <w:pPr>
        <w:spacing w:before="225" w:after="225" w:line="240" w:lineRule="auto"/>
        <w:rPr>
          <w:rFonts w:cs="Helvetica"/>
          <w:i/>
          <w:color w:val="343536"/>
        </w:rPr>
      </w:pPr>
      <w:r w:rsidRPr="00742EAE">
        <w:rPr>
          <w:rFonts w:cs="Helvetica"/>
          <w:i/>
          <w:color w:val="343536"/>
        </w:rPr>
        <w:t>Indholdsmæssigt er leje af arealer til og med 2023 en del af konto 16.20, der fra 2024 opsplittes i to konti for hhv. rettigheder (16.20) og arealer (16.21).</w:t>
      </w:r>
    </w:p>
    <w:p w14:paraId="1F1CFEEC" w14:textId="77777777" w:rsidR="00940E74" w:rsidRPr="00742EAE" w:rsidRDefault="00940E74" w:rsidP="00940E74">
      <w:pPr>
        <w:spacing w:before="225" w:after="0" w:line="240" w:lineRule="auto"/>
        <w:rPr>
          <w:rFonts w:cs="Helvetica"/>
          <w:i/>
          <w:color w:val="343536"/>
        </w:rPr>
      </w:pPr>
      <w:r w:rsidRPr="00742EAE">
        <w:rPr>
          <w:rFonts w:cs="Helvetica"/>
          <w:i/>
          <w:color w:val="343536"/>
        </w:rPr>
        <w:t>På kontoen konteres en række driftsudgifter omhandlende:</w:t>
      </w:r>
    </w:p>
    <w:p w14:paraId="366C691E" w14:textId="77777777" w:rsidR="00940E74" w:rsidRPr="00742EAE" w:rsidRDefault="00940E74" w:rsidP="00940E74">
      <w:pPr>
        <w:numPr>
          <w:ilvl w:val="0"/>
          <w:numId w:val="26"/>
        </w:numPr>
        <w:spacing w:before="100" w:beforeAutospacing="1" w:after="100" w:afterAutospacing="1" w:line="240" w:lineRule="auto"/>
        <w:ind w:left="0"/>
        <w:rPr>
          <w:rFonts w:cs="Helvetica"/>
          <w:i/>
          <w:color w:val="343536"/>
        </w:rPr>
      </w:pPr>
      <w:r w:rsidRPr="00742EAE">
        <w:rPr>
          <w:rFonts w:cs="Helvetica"/>
          <w:i/>
          <w:color w:val="343536"/>
        </w:rPr>
        <w:t>udgifter til leje af jord</w:t>
      </w:r>
    </w:p>
    <w:p w14:paraId="78098561" w14:textId="77777777" w:rsidR="00940E74" w:rsidRPr="00742EAE" w:rsidRDefault="00940E74" w:rsidP="00940E74">
      <w:pPr>
        <w:numPr>
          <w:ilvl w:val="0"/>
          <w:numId w:val="26"/>
        </w:numPr>
        <w:spacing w:before="100" w:beforeAutospacing="1" w:after="100" w:afterAutospacing="1" w:line="240" w:lineRule="auto"/>
        <w:ind w:left="0"/>
        <w:rPr>
          <w:rFonts w:cs="Helvetica"/>
          <w:i/>
          <w:color w:val="343536"/>
        </w:rPr>
      </w:pPr>
      <w:r w:rsidRPr="00742EAE">
        <w:rPr>
          <w:rFonts w:cs="Helvetica"/>
          <w:i/>
          <w:color w:val="343536"/>
        </w:rPr>
        <w:t>kajpladser, sportspladser mv.</w:t>
      </w:r>
    </w:p>
    <w:p w14:paraId="204EC025" w14:textId="77777777" w:rsidR="00940E74" w:rsidRPr="00742EAE" w:rsidRDefault="00940E74" w:rsidP="00940E74">
      <w:pPr>
        <w:numPr>
          <w:ilvl w:val="0"/>
          <w:numId w:val="26"/>
        </w:numPr>
        <w:spacing w:before="100" w:beforeAutospacing="1" w:after="100" w:afterAutospacing="1" w:line="240" w:lineRule="auto"/>
        <w:ind w:left="0"/>
        <w:rPr>
          <w:rFonts w:cs="Helvetica"/>
          <w:i/>
          <w:color w:val="343536"/>
        </w:rPr>
      </w:pPr>
      <w:r w:rsidRPr="00742EAE">
        <w:rPr>
          <w:rFonts w:cs="Helvetica"/>
          <w:i/>
          <w:color w:val="343536"/>
        </w:rPr>
        <w:t>leje af jord med bygninger, hvor jorden er det afgørende element</w:t>
      </w:r>
    </w:p>
    <w:p w14:paraId="082E001F" w14:textId="77777777" w:rsidR="00940E74" w:rsidRPr="00742EAE" w:rsidRDefault="00940E74" w:rsidP="00940E74">
      <w:pPr>
        <w:numPr>
          <w:ilvl w:val="0"/>
          <w:numId w:val="26"/>
        </w:numPr>
        <w:spacing w:before="100" w:beforeAutospacing="1" w:after="100" w:afterAutospacing="1" w:line="240" w:lineRule="auto"/>
        <w:ind w:left="0"/>
        <w:rPr>
          <w:rFonts w:cs="Helvetica"/>
          <w:i/>
          <w:color w:val="343536"/>
        </w:rPr>
      </w:pPr>
      <w:r w:rsidRPr="00742EAE">
        <w:rPr>
          <w:rFonts w:cs="Helvetica"/>
          <w:i/>
          <w:color w:val="343536"/>
        </w:rPr>
        <w:t>forpagtningsafgifter</w:t>
      </w:r>
    </w:p>
    <w:p w14:paraId="3E15A353" w14:textId="1E98B1C5" w:rsidR="00940E74" w:rsidRPr="00742EAE" w:rsidRDefault="00940E74" w:rsidP="00940E74">
      <w:pPr>
        <w:pBdr>
          <w:bottom w:val="single" w:sz="6" w:space="1" w:color="auto"/>
        </w:pBdr>
        <w:spacing w:before="225" w:after="225" w:line="240" w:lineRule="auto"/>
        <w:rPr>
          <w:rFonts w:cs="Helvetica"/>
          <w:i/>
          <w:color w:val="343536"/>
        </w:rPr>
      </w:pPr>
      <w:r w:rsidRPr="00742EAE">
        <w:rPr>
          <w:rFonts w:cs="Helvetica"/>
          <w:i/>
          <w:color w:val="343536"/>
        </w:rPr>
        <w:t>Kontoen er en resultatkonto og debiteres beløbet.</w:t>
      </w:r>
    </w:p>
    <w:p w14:paraId="62E89F71" w14:textId="77777777" w:rsidR="00940E74" w:rsidRPr="00940E74" w:rsidRDefault="00940E74" w:rsidP="00940E74">
      <w:pPr>
        <w:pBdr>
          <w:bottom w:val="single" w:sz="6" w:space="1" w:color="auto"/>
        </w:pBdr>
        <w:spacing w:before="225" w:after="225" w:line="240" w:lineRule="auto"/>
      </w:pPr>
    </w:p>
    <w:p w14:paraId="5FB8A45A" w14:textId="02A4FF07" w:rsidR="00814985" w:rsidRPr="00207B92" w:rsidRDefault="00814985" w:rsidP="00207B92">
      <w:pPr>
        <w:rPr>
          <w:b/>
        </w:rPr>
      </w:pPr>
      <w:r w:rsidRPr="00207B92">
        <w:rPr>
          <w:b/>
        </w:rPr>
        <w:lastRenderedPageBreak/>
        <w:t>Ændringer til statens kontoplan med virkning fra 1. januar 2023</w:t>
      </w:r>
    </w:p>
    <w:p w14:paraId="3486C4DA" w14:textId="2FC8EAD4" w:rsidR="002250DF" w:rsidRDefault="00207B92" w:rsidP="00207B92">
      <w:r>
        <w:t xml:space="preserve">I 2023 er </w:t>
      </w:r>
      <w:r w:rsidR="00597287">
        <w:t xml:space="preserve">beskrivelserne </w:t>
      </w:r>
      <w:r w:rsidR="00597287" w:rsidRPr="00265032">
        <w:t xml:space="preserve">for </w:t>
      </w:r>
      <w:r w:rsidR="008A5E91">
        <w:t>10</w:t>
      </w:r>
      <w:r w:rsidR="00597287" w:rsidRPr="00265032">
        <w:t xml:space="preserve"> regnskabskonti blevet præciseret. For 1 regnskabskonto er tilføjet et opmærksomhedspunkt.</w:t>
      </w:r>
      <w:r w:rsidR="00A57E28" w:rsidRPr="00265032">
        <w:t xml:space="preserve"> Der er oprettet </w:t>
      </w:r>
      <w:r w:rsidR="0014308F">
        <w:t>tre</w:t>
      </w:r>
      <w:r w:rsidR="00A57E28" w:rsidRPr="00265032">
        <w:t xml:space="preserve"> ny</w:t>
      </w:r>
      <w:r w:rsidR="0014308F">
        <w:t>e regnskabskonti, mens to regnskabskonti har ændret brug</w:t>
      </w:r>
      <w:r w:rsidR="00A57E28">
        <w:t>.</w:t>
      </w:r>
    </w:p>
    <w:p w14:paraId="1512E93F" w14:textId="4A366509" w:rsidR="008A5E91" w:rsidRDefault="008A5E91" w:rsidP="008A5E91">
      <w:pPr>
        <w:rPr>
          <w:b/>
        </w:rPr>
      </w:pPr>
      <w:hyperlink r:id="rId13" w:history="1">
        <w:r w:rsidRPr="008A5E91">
          <w:rPr>
            <w:b/>
          </w:rPr>
          <w:t>16.30 Leasing og leje i øvrigt</w:t>
        </w:r>
      </w:hyperlink>
    </w:p>
    <w:p w14:paraId="17F775E3" w14:textId="05D9D34F" w:rsidR="008A5E91" w:rsidRDefault="008A5E91" w:rsidP="008A5E91">
      <w:pPr>
        <w:pStyle w:val="NormalWeb"/>
        <w:spacing w:before="225" w:after="0"/>
      </w:pPr>
      <w:r>
        <w:t>Type af ændring: Præcisering.</w:t>
      </w:r>
    </w:p>
    <w:p w14:paraId="108C2723" w14:textId="38D3B9D0" w:rsidR="008A5E91" w:rsidRDefault="008A5E91" w:rsidP="008A5E91">
      <w:pPr>
        <w:pStyle w:val="NormalWeb"/>
        <w:spacing w:before="225" w:after="0"/>
      </w:pPr>
      <w:r>
        <w:t>Kontoen er udbygget med et ekstra eksempel.</w:t>
      </w:r>
    </w:p>
    <w:p w14:paraId="726CC458" w14:textId="6FA47CAD" w:rsidR="008A5E91" w:rsidRDefault="008A5E91" w:rsidP="008A5E91">
      <w:pPr>
        <w:pStyle w:val="NormalWeb"/>
        <w:spacing w:before="225" w:after="0"/>
        <w:rPr>
          <w:rFonts w:ascii="Garamond" w:hAnsi="Garamond"/>
          <w:i/>
        </w:rPr>
      </w:pPr>
      <w:r w:rsidRPr="008A5E91">
        <w:rPr>
          <w:rFonts w:ascii="Garamond" w:hAnsi="Garamond"/>
          <w:i/>
        </w:rPr>
        <w:t>Kortidsleje til brug for udbud af kurser konteres ligeledes på kontoen.</w:t>
      </w:r>
    </w:p>
    <w:p w14:paraId="6310274D" w14:textId="77777777" w:rsidR="008A5E91" w:rsidRPr="00C221B0" w:rsidRDefault="008A5E91" w:rsidP="008A5E91">
      <w:pPr>
        <w:pStyle w:val="NormalWeb"/>
        <w:spacing w:before="225" w:after="0"/>
        <w:rPr>
          <w:rFonts w:ascii="Garamond" w:hAnsi="Garamond"/>
          <w:b/>
        </w:rPr>
      </w:pPr>
      <w:hyperlink r:id="rId14" w:history="1">
        <w:r w:rsidRPr="008A5E91">
          <w:rPr>
            <w:rFonts w:ascii="Garamond" w:hAnsi="Garamond"/>
            <w:b/>
          </w:rPr>
          <w:t>21.10 Øvrige indtægter</w:t>
        </w:r>
      </w:hyperlink>
    </w:p>
    <w:p w14:paraId="434E61E1" w14:textId="77777777" w:rsidR="008A5E91" w:rsidRDefault="008A5E91" w:rsidP="008A5E91">
      <w:pPr>
        <w:shd w:val="clear" w:color="auto" w:fill="FFFFFF"/>
        <w:spacing w:before="225" w:after="0" w:line="240" w:lineRule="auto"/>
      </w:pPr>
      <w:r>
        <w:t>Type af ændring: Præcisering</w:t>
      </w:r>
    </w:p>
    <w:p w14:paraId="144FDA08" w14:textId="73E87EC8" w:rsidR="008A5E91" w:rsidRDefault="008A5E91" w:rsidP="008A5E91">
      <w:pPr>
        <w:pStyle w:val="NormalWeb"/>
        <w:spacing w:before="225" w:after="0"/>
      </w:pPr>
      <w:r>
        <w:t>Konteringer af refusion af EU-tjenesterejser er blevet indarbejdet.</w:t>
      </w:r>
    </w:p>
    <w:p w14:paraId="3954A4EF" w14:textId="06E4F788" w:rsidR="008A5E91" w:rsidRDefault="008A5E91" w:rsidP="008A5E91">
      <w:pPr>
        <w:spacing w:before="225" w:after="0" w:line="240" w:lineRule="auto"/>
        <w:rPr>
          <w:i/>
        </w:rPr>
      </w:pPr>
      <w:r w:rsidRPr="00DE686A">
        <w:rPr>
          <w:i/>
        </w:rPr>
        <w:t xml:space="preserve">Refusion af tjenesterejseudgifter m.m. fra fx EU Rådet og EU Kommissionen </w:t>
      </w:r>
      <w:r w:rsidRPr="008A5E91">
        <w:rPr>
          <w:i/>
        </w:rPr>
        <w:t>konteres på kontoen.</w:t>
      </w:r>
    </w:p>
    <w:p w14:paraId="5466C580" w14:textId="2180AA7F" w:rsidR="008A5E91" w:rsidRPr="008A5E91" w:rsidRDefault="008A5E91" w:rsidP="008A5E91">
      <w:pPr>
        <w:pStyle w:val="NormalWeb"/>
        <w:spacing w:before="225" w:after="0"/>
        <w:rPr>
          <w:rFonts w:ascii="Garamond" w:hAnsi="Garamond"/>
          <w:b/>
        </w:rPr>
      </w:pPr>
      <w:hyperlink r:id="rId15" w:history="1">
        <w:r w:rsidRPr="008A5E91">
          <w:rPr>
            <w:rFonts w:ascii="Garamond" w:hAnsi="Garamond"/>
            <w:b/>
          </w:rPr>
          <w:t>31.55 Øvrige overførsler fra EU</w:t>
        </w:r>
      </w:hyperlink>
    </w:p>
    <w:p w14:paraId="60F4EED8" w14:textId="267223C8" w:rsidR="008A5E91" w:rsidRDefault="008A5E91" w:rsidP="008A5E91">
      <w:pPr>
        <w:shd w:val="clear" w:color="auto" w:fill="FFFFFF"/>
        <w:spacing w:before="225" w:after="0" w:line="240" w:lineRule="auto"/>
      </w:pPr>
      <w:r>
        <w:t>Type af ændring: Præcisering</w:t>
      </w:r>
    </w:p>
    <w:p w14:paraId="03D36B61" w14:textId="7D02D8D7" w:rsidR="008A5E91" w:rsidRDefault="008A5E91" w:rsidP="008A5E91">
      <w:pPr>
        <w:shd w:val="clear" w:color="auto" w:fill="FFFFFF"/>
        <w:spacing w:before="225" w:after="0" w:line="240" w:lineRule="auto"/>
      </w:pPr>
      <w:r>
        <w:t>Konteringer af refusion af EU-tjenesterejser er blevet præciseret.</w:t>
      </w:r>
    </w:p>
    <w:p w14:paraId="6380947C" w14:textId="51128569" w:rsidR="008A5E91" w:rsidRDefault="008A5E91" w:rsidP="008A5E91">
      <w:pPr>
        <w:pStyle w:val="NormalWeb"/>
        <w:spacing w:before="225" w:after="0"/>
        <w:rPr>
          <w:rFonts w:ascii="Garamond" w:hAnsi="Garamond"/>
          <w:i/>
        </w:rPr>
      </w:pPr>
      <w:r w:rsidRPr="00DE686A">
        <w:rPr>
          <w:rFonts w:ascii="Garamond" w:hAnsi="Garamond"/>
          <w:i/>
        </w:rPr>
        <w:t xml:space="preserve">Bemærk: Refusion af tjenesterejseudgifter m.m. fra fx EU Rådet og EU Kommissionen skal </w:t>
      </w:r>
      <w:r w:rsidRPr="008A5E91">
        <w:rPr>
          <w:rFonts w:ascii="Garamond" w:hAnsi="Garamond"/>
          <w:i/>
        </w:rPr>
        <w:t>registreres på konto</w:t>
      </w:r>
      <w:r w:rsidRPr="00DE686A">
        <w:rPr>
          <w:rFonts w:ascii="Garamond" w:hAnsi="Garamond"/>
          <w:i/>
        </w:rPr>
        <w:t xml:space="preserve"> 21.10 øvrige indtægter.</w:t>
      </w:r>
    </w:p>
    <w:p w14:paraId="4E94EF13" w14:textId="516710B8" w:rsidR="008A5E91" w:rsidRDefault="008A5E91" w:rsidP="008A5E91">
      <w:pPr>
        <w:pStyle w:val="NormalWeb"/>
        <w:spacing w:before="225" w:after="0"/>
        <w:rPr>
          <w:rFonts w:ascii="Garamond" w:hAnsi="Garamond"/>
        </w:rPr>
      </w:pPr>
      <w:r>
        <w:rPr>
          <w:rFonts w:ascii="Garamond" w:hAnsi="Garamond"/>
        </w:rPr>
        <w:t>Følgende tekstlinjer udgår:</w:t>
      </w:r>
    </w:p>
    <w:p w14:paraId="6019998F" w14:textId="07219F58" w:rsidR="008A5E91" w:rsidRDefault="008A5E91" w:rsidP="008A5E91">
      <w:pPr>
        <w:spacing w:before="225" w:after="0" w:line="240" w:lineRule="auto"/>
        <w:rPr>
          <w:i/>
        </w:rPr>
      </w:pPr>
      <w:r w:rsidRPr="00DE686A">
        <w:rPr>
          <w:strike/>
        </w:rPr>
        <w:t>Bemærk: Refusion af tjenesterejseudgifter m.m. fra fx EU Rådet og EU Kommissionen skal enten registres konto på 22.10 rejser og befordring eller på konto 21.10 øvrige indtægter.</w:t>
      </w:r>
    </w:p>
    <w:p w14:paraId="1C0887E3" w14:textId="77777777" w:rsidR="008A5E91" w:rsidRDefault="0014308F" w:rsidP="008A5E91">
      <w:pPr>
        <w:pStyle w:val="NormalWeb"/>
        <w:spacing w:before="225" w:after="0"/>
        <w:rPr>
          <w:rFonts w:ascii="Garamond" w:hAnsi="Garamond"/>
          <w:b/>
        </w:rPr>
      </w:pPr>
      <w:hyperlink r:id="rId16" w:history="1">
        <w:r w:rsidRPr="0014308F">
          <w:rPr>
            <w:rFonts w:ascii="Garamond" w:hAnsi="Garamond"/>
            <w:b/>
          </w:rPr>
          <w:t>74.70 Akkumuleret videreførelse, udgiftsbaserede driftsbevillinger</w:t>
        </w:r>
      </w:hyperlink>
    </w:p>
    <w:p w14:paraId="340CA41F" w14:textId="0BFA4A7E" w:rsidR="0014308F" w:rsidRDefault="0014308F" w:rsidP="008A5E91">
      <w:pPr>
        <w:pStyle w:val="NormalWeb"/>
        <w:spacing w:before="225" w:after="0"/>
      </w:pPr>
      <w:r>
        <w:t>Type af ændring: Ny konto.</w:t>
      </w:r>
    </w:p>
    <w:p w14:paraId="75D46927" w14:textId="77777777" w:rsidR="0014308F" w:rsidRPr="0014308F" w:rsidRDefault="0014308F" w:rsidP="0014308F">
      <w:pPr>
        <w:pStyle w:val="NormalWeb"/>
        <w:spacing w:before="225" w:after="0"/>
        <w:rPr>
          <w:rFonts w:ascii="Garamond" w:hAnsi="Garamond"/>
          <w:i/>
        </w:rPr>
      </w:pPr>
      <w:r w:rsidRPr="0014308F">
        <w:rPr>
          <w:rFonts w:ascii="Garamond" w:hAnsi="Garamond"/>
          <w:i/>
        </w:rPr>
        <w:t>På kontoen registreres modposteringer til de øvrige resultatdisponeringskonti.</w:t>
      </w:r>
    </w:p>
    <w:p w14:paraId="70D2F01B" w14:textId="77777777" w:rsidR="0014308F" w:rsidRPr="0014308F" w:rsidRDefault="0014308F" w:rsidP="0014308F">
      <w:pPr>
        <w:pStyle w:val="NormalWeb"/>
        <w:spacing w:before="225" w:after="0"/>
        <w:rPr>
          <w:rFonts w:ascii="Garamond" w:hAnsi="Garamond"/>
          <w:i/>
        </w:rPr>
      </w:pPr>
      <w:r w:rsidRPr="0014308F">
        <w:rPr>
          <w:rFonts w:ascii="Garamond" w:hAnsi="Garamond"/>
          <w:i/>
        </w:rPr>
        <w:t>Kontoen må kun benyttes af udgiftsbaserede driftsbevillinger.</w:t>
      </w:r>
    </w:p>
    <w:p w14:paraId="67522E39" w14:textId="77777777" w:rsidR="0014308F" w:rsidRPr="0014308F" w:rsidRDefault="0014308F" w:rsidP="0014308F">
      <w:pPr>
        <w:pStyle w:val="NormalWeb"/>
        <w:spacing w:before="225" w:after="0"/>
        <w:rPr>
          <w:rFonts w:ascii="Garamond" w:hAnsi="Garamond"/>
          <w:i/>
        </w:rPr>
      </w:pPr>
      <w:r w:rsidRPr="0014308F">
        <w:rPr>
          <w:rFonts w:ascii="Garamond" w:hAnsi="Garamond"/>
          <w:i/>
        </w:rPr>
        <w:t>Kontoen er et udtryk for de frie reserver institutionen har på dens egenkapital, som kan anvendes inden for dens formål under hensyntagen til udgiftsloftet.</w:t>
      </w:r>
    </w:p>
    <w:p w14:paraId="56C428A2" w14:textId="77777777" w:rsidR="0014308F" w:rsidRPr="0014308F" w:rsidRDefault="0014308F" w:rsidP="0014308F">
      <w:pPr>
        <w:pStyle w:val="NormalWeb"/>
        <w:spacing w:before="225" w:after="0"/>
        <w:rPr>
          <w:rFonts w:ascii="Garamond" w:hAnsi="Garamond"/>
          <w:i/>
        </w:rPr>
      </w:pPr>
      <w:r w:rsidRPr="0014308F">
        <w:rPr>
          <w:rFonts w:ascii="Garamond" w:hAnsi="Garamond"/>
          <w:i/>
        </w:rPr>
        <w:lastRenderedPageBreak/>
        <w:t xml:space="preserve">Kontoen er en balancekonto, hvorpå der føres kreditposteringer for at vise omfanget af den akkumulerede </w:t>
      </w:r>
      <w:proofErr w:type="spellStart"/>
      <w:r w:rsidRPr="0014308F">
        <w:rPr>
          <w:rFonts w:ascii="Garamond" w:hAnsi="Garamond"/>
          <w:i/>
        </w:rPr>
        <w:t>videreførsel</w:t>
      </w:r>
      <w:proofErr w:type="spellEnd"/>
      <w:r w:rsidRPr="0014308F">
        <w:rPr>
          <w:rFonts w:ascii="Garamond" w:hAnsi="Garamond"/>
          <w:i/>
        </w:rPr>
        <w:t>.</w:t>
      </w:r>
    </w:p>
    <w:p w14:paraId="3E57A638" w14:textId="77777777" w:rsidR="0014308F" w:rsidRPr="0014308F" w:rsidRDefault="0014308F" w:rsidP="0014308F">
      <w:pPr>
        <w:pStyle w:val="NormalWeb"/>
        <w:spacing w:before="225" w:after="0"/>
        <w:rPr>
          <w:rFonts w:ascii="Garamond" w:hAnsi="Garamond"/>
          <w:i/>
        </w:rPr>
      </w:pPr>
      <w:r w:rsidRPr="0014308F">
        <w:rPr>
          <w:rFonts w:ascii="Garamond" w:hAnsi="Garamond"/>
          <w:i/>
        </w:rPr>
        <w:t>Kontoen debiteres ved negativ afvigelse mellem bevilling og regnskab, bortfald samt afvigelser ved kontoændringer.</w:t>
      </w:r>
    </w:p>
    <w:p w14:paraId="78C77E5C" w14:textId="77777777" w:rsidR="0014308F" w:rsidRDefault="0014308F" w:rsidP="0014308F">
      <w:pPr>
        <w:pStyle w:val="NormalWeb"/>
        <w:spacing w:before="225" w:after="0"/>
        <w:rPr>
          <w:rFonts w:ascii="Garamond" w:hAnsi="Garamond"/>
          <w:i/>
        </w:rPr>
      </w:pPr>
      <w:r w:rsidRPr="0014308F">
        <w:rPr>
          <w:rFonts w:ascii="Garamond" w:hAnsi="Garamond"/>
          <w:i/>
        </w:rPr>
        <w:t>Se kontiene 74.71 til 74.73 for eksempler</w:t>
      </w:r>
      <w:r>
        <w:rPr>
          <w:rFonts w:ascii="Garamond" w:hAnsi="Garamond"/>
          <w:i/>
        </w:rPr>
        <w:t>.</w:t>
      </w:r>
    </w:p>
    <w:p w14:paraId="7A272814" w14:textId="515303D9" w:rsidR="0014308F" w:rsidRPr="0014308F" w:rsidRDefault="0014308F" w:rsidP="0014308F">
      <w:pPr>
        <w:shd w:val="clear" w:color="auto" w:fill="FFFFFF"/>
        <w:spacing w:before="225" w:after="0" w:line="240" w:lineRule="auto"/>
        <w:rPr>
          <w:b/>
        </w:rPr>
      </w:pPr>
      <w:hyperlink r:id="rId17" w:history="1">
        <w:r w:rsidRPr="0014308F">
          <w:rPr>
            <w:b/>
          </w:rPr>
          <w:t>74.71 Årets resultat, udgiftsbaserede driftsbevillinger</w:t>
        </w:r>
      </w:hyperlink>
    </w:p>
    <w:p w14:paraId="24326703" w14:textId="1E906BF1" w:rsidR="0014308F" w:rsidRDefault="0014308F" w:rsidP="0014308F">
      <w:pPr>
        <w:shd w:val="clear" w:color="auto" w:fill="FFFFFF"/>
        <w:spacing w:before="225" w:after="0" w:line="240" w:lineRule="auto"/>
      </w:pPr>
      <w:r>
        <w:t>Type af ændring: Ændret brug af konto.</w:t>
      </w:r>
    </w:p>
    <w:p w14:paraId="2589CAED" w14:textId="307BF122" w:rsidR="0014308F" w:rsidRDefault="0014308F" w:rsidP="0014308F">
      <w:pPr>
        <w:shd w:val="clear" w:color="auto" w:fill="FFFFFF"/>
        <w:spacing w:before="225" w:after="0" w:line="240" w:lineRule="auto"/>
      </w:pPr>
      <w:r>
        <w:t>Kontoen ændrer, så den kan benyttes til bogføring af bevillingsafregningen for udgiftsbaserede driftsbevillinger.</w:t>
      </w:r>
    </w:p>
    <w:p w14:paraId="2DEE8AC7" w14:textId="77777777" w:rsidR="0014308F" w:rsidRPr="0014308F" w:rsidRDefault="0014308F" w:rsidP="0014308F">
      <w:pPr>
        <w:pStyle w:val="NormalWeb"/>
        <w:spacing w:before="225" w:after="0"/>
        <w:rPr>
          <w:rFonts w:ascii="Garamond" w:hAnsi="Garamond"/>
          <w:i/>
        </w:rPr>
      </w:pPr>
      <w:r w:rsidRPr="0014308F">
        <w:rPr>
          <w:rFonts w:ascii="Garamond" w:hAnsi="Garamond"/>
          <w:i/>
        </w:rPr>
        <w:t>På kontoen registreres afvigelsen mellem bevilling og regnskab. Afvigelsen herimellem registreres uanset om beløbet er til videreførelse, bortfald eller overførsel til anden hovedkonto.</w:t>
      </w:r>
    </w:p>
    <w:p w14:paraId="334EC824" w14:textId="77777777" w:rsidR="0014308F" w:rsidRPr="0014308F" w:rsidRDefault="0014308F" w:rsidP="0014308F">
      <w:pPr>
        <w:pStyle w:val="NormalWeb"/>
        <w:spacing w:before="225" w:after="0"/>
        <w:rPr>
          <w:rFonts w:ascii="Garamond" w:hAnsi="Garamond"/>
          <w:i/>
        </w:rPr>
      </w:pPr>
      <w:r w:rsidRPr="0014308F">
        <w:rPr>
          <w:rFonts w:ascii="Garamond" w:hAnsi="Garamond"/>
          <w:i/>
        </w:rPr>
        <w:t>Kontoen må kun benyttes af udgiftsbaserede driftsbevillinger.</w:t>
      </w:r>
    </w:p>
    <w:p w14:paraId="7060CA5E" w14:textId="77777777" w:rsidR="0014308F" w:rsidRPr="0014308F" w:rsidRDefault="0014308F" w:rsidP="0014308F">
      <w:pPr>
        <w:pStyle w:val="NormalWeb"/>
        <w:spacing w:before="225" w:after="0"/>
        <w:rPr>
          <w:rFonts w:ascii="Garamond" w:hAnsi="Garamond"/>
          <w:i/>
        </w:rPr>
      </w:pPr>
      <w:r w:rsidRPr="0014308F">
        <w:rPr>
          <w:rFonts w:ascii="Garamond" w:hAnsi="Garamond"/>
          <w:i/>
        </w:rPr>
        <w:t xml:space="preserve">Kontoen er en balancekonto, hvorpå der føres debiteringer for at vise det overførte overskud. Kontoen krediteres </w:t>
      </w:r>
      <w:proofErr w:type="gramStart"/>
      <w:r w:rsidRPr="0014308F">
        <w:rPr>
          <w:rFonts w:ascii="Garamond" w:hAnsi="Garamond"/>
          <w:i/>
        </w:rPr>
        <w:t>såfremt</w:t>
      </w:r>
      <w:proofErr w:type="gramEnd"/>
      <w:r w:rsidRPr="0014308F">
        <w:rPr>
          <w:rFonts w:ascii="Garamond" w:hAnsi="Garamond"/>
          <w:i/>
        </w:rPr>
        <w:t xml:space="preserve"> regnskab er større end bevilling. Modkontoen til kontoen er altid 74.70.</w:t>
      </w:r>
    </w:p>
    <w:p w14:paraId="70DBD9EC" w14:textId="77777777" w:rsidR="0014308F" w:rsidRDefault="0014308F" w:rsidP="0014308F">
      <w:pPr>
        <w:pStyle w:val="NormalWeb"/>
        <w:spacing w:before="225" w:after="0"/>
      </w:pPr>
      <w:r>
        <w:t>Følgende tekstlinjer udgår:</w:t>
      </w:r>
    </w:p>
    <w:p w14:paraId="41FC3CBF" w14:textId="25313A6F" w:rsidR="0014308F" w:rsidRDefault="0014308F" w:rsidP="0014308F">
      <w:pPr>
        <w:spacing w:before="225" w:after="0" w:line="240" w:lineRule="auto"/>
        <w:rPr>
          <w:strike/>
        </w:rPr>
      </w:pPr>
      <w:r w:rsidRPr="0014308F">
        <w:rPr>
          <w:strike/>
        </w:rPr>
        <w:t>Kontoen anvendes til at neutralisere det bogførte videreførte overskud på konto 74.72. Neutraliseringen bogføres ved at debitere kontoen.</w:t>
      </w:r>
    </w:p>
    <w:p w14:paraId="54171546" w14:textId="6E8C7882" w:rsidR="0014308F" w:rsidRDefault="0014308F" w:rsidP="0014308F">
      <w:pPr>
        <w:shd w:val="clear" w:color="auto" w:fill="FFFFFF"/>
        <w:spacing w:before="225" w:after="0" w:line="240" w:lineRule="auto"/>
        <w:rPr>
          <w:b/>
        </w:rPr>
      </w:pPr>
      <w:hyperlink r:id="rId18" w:history="1">
        <w:r w:rsidRPr="0014308F">
          <w:rPr>
            <w:b/>
          </w:rPr>
          <w:t>74.72 Kontoændringer, udgiftsbaserede driftsbevillinger</w:t>
        </w:r>
      </w:hyperlink>
    </w:p>
    <w:p w14:paraId="5E826FFE" w14:textId="77777777" w:rsidR="0014308F" w:rsidRDefault="0014308F" w:rsidP="0014308F">
      <w:pPr>
        <w:shd w:val="clear" w:color="auto" w:fill="FFFFFF"/>
        <w:spacing w:before="225" w:after="0" w:line="240" w:lineRule="auto"/>
      </w:pPr>
      <w:r>
        <w:t>Type af ændring: Ændret brug af konto.</w:t>
      </w:r>
    </w:p>
    <w:p w14:paraId="2566FD61" w14:textId="77777777" w:rsidR="0014308F" w:rsidRPr="0014308F" w:rsidRDefault="0014308F" w:rsidP="0014308F">
      <w:pPr>
        <w:pStyle w:val="NormalWeb"/>
        <w:spacing w:before="225" w:after="0"/>
        <w:rPr>
          <w:rFonts w:ascii="Garamond" w:hAnsi="Garamond"/>
          <w:i/>
        </w:rPr>
      </w:pPr>
      <w:r w:rsidRPr="0014308F">
        <w:rPr>
          <w:rFonts w:ascii="Garamond" w:hAnsi="Garamond"/>
          <w:i/>
        </w:rPr>
        <w:t xml:space="preserve">På kontoen registreres korrektioner i forbindelse med kontoændringer. Sådanne korrektioner omfatter eventuelle </w:t>
      </w:r>
      <w:proofErr w:type="spellStart"/>
      <w:r w:rsidRPr="0014308F">
        <w:rPr>
          <w:rFonts w:ascii="Garamond" w:hAnsi="Garamond"/>
          <w:i/>
        </w:rPr>
        <w:t>videreførselsbeløb</w:t>
      </w:r>
      <w:proofErr w:type="spellEnd"/>
      <w:r w:rsidRPr="0014308F">
        <w:rPr>
          <w:rFonts w:ascii="Garamond" w:hAnsi="Garamond"/>
          <w:i/>
        </w:rPr>
        <w:t>, der skal tilføres hovedkontoen fra en anden hovedkonto, eller videreførelsesbeløb der skal overføres til en anden hovedkonto.</w:t>
      </w:r>
    </w:p>
    <w:p w14:paraId="7B132D34" w14:textId="77777777" w:rsidR="0014308F" w:rsidRPr="0014308F" w:rsidRDefault="0014308F" w:rsidP="0014308F">
      <w:pPr>
        <w:pStyle w:val="NormalWeb"/>
        <w:spacing w:before="225" w:after="0"/>
        <w:rPr>
          <w:rFonts w:ascii="Garamond" w:hAnsi="Garamond"/>
          <w:i/>
        </w:rPr>
      </w:pPr>
      <w:r w:rsidRPr="0014308F">
        <w:rPr>
          <w:rFonts w:ascii="Garamond" w:hAnsi="Garamond"/>
          <w:i/>
        </w:rPr>
        <w:t>Kontoen anvendes typisk ved ressortændringer.</w:t>
      </w:r>
    </w:p>
    <w:p w14:paraId="29BA2239" w14:textId="1A69B9C3" w:rsidR="0014308F" w:rsidRDefault="0014308F" w:rsidP="0014308F">
      <w:pPr>
        <w:pStyle w:val="NormalWeb"/>
        <w:spacing w:before="225" w:after="0"/>
        <w:rPr>
          <w:rFonts w:ascii="Garamond" w:hAnsi="Garamond"/>
          <w:i/>
        </w:rPr>
      </w:pPr>
      <w:r w:rsidRPr="0014308F">
        <w:rPr>
          <w:rFonts w:ascii="Garamond" w:hAnsi="Garamond"/>
          <w:i/>
        </w:rPr>
        <w:t>Kontoen er en balancekonto, hvorpå der føres debiteringer for at vise det modtagne beløb ved kontoændringer. Kontoen krediteres ved afgivelse til en anden hovedkonto. Modkontoen er altid 74.70.</w:t>
      </w:r>
    </w:p>
    <w:p w14:paraId="6A23B67D" w14:textId="77777777" w:rsidR="0014308F" w:rsidRDefault="0014308F" w:rsidP="0014308F">
      <w:pPr>
        <w:pStyle w:val="NormalWeb"/>
        <w:spacing w:before="225" w:after="0"/>
      </w:pPr>
      <w:r>
        <w:t>Følgende tekstlinjer udgår:</w:t>
      </w:r>
    </w:p>
    <w:p w14:paraId="7C61B48C" w14:textId="77777777" w:rsidR="0014308F" w:rsidRPr="0014308F" w:rsidRDefault="0014308F" w:rsidP="0014308F">
      <w:pPr>
        <w:spacing w:before="225" w:after="0" w:line="240" w:lineRule="auto"/>
        <w:rPr>
          <w:strike/>
        </w:rPr>
      </w:pPr>
      <w:r w:rsidRPr="0014308F">
        <w:rPr>
          <w:strike/>
        </w:rPr>
        <w:t>På kontoen bogføres det akkumulerede videreførte overskud for de udgiftsbaserede driftsbevillinger.</w:t>
      </w:r>
    </w:p>
    <w:p w14:paraId="4B58534C" w14:textId="77777777" w:rsidR="0014308F" w:rsidRPr="0014308F" w:rsidRDefault="0014308F" w:rsidP="0014308F">
      <w:pPr>
        <w:spacing w:before="225" w:after="0" w:line="240" w:lineRule="auto"/>
        <w:rPr>
          <w:strike/>
        </w:rPr>
      </w:pPr>
      <w:r w:rsidRPr="0014308F">
        <w:rPr>
          <w:strike/>
        </w:rPr>
        <w:t>Udgiftsbaserede driftsbevillinger forekommer kun på ganske enkelte områder, jf. vejledningen om bevillingsafregning.</w:t>
      </w:r>
    </w:p>
    <w:p w14:paraId="02773D27" w14:textId="77777777" w:rsidR="0014308F" w:rsidRDefault="0014308F" w:rsidP="0014308F">
      <w:pPr>
        <w:spacing w:before="225" w:after="0" w:line="240" w:lineRule="auto"/>
        <w:rPr>
          <w:strike/>
        </w:rPr>
      </w:pPr>
      <w:r w:rsidRPr="0014308F">
        <w:rPr>
          <w:strike/>
        </w:rPr>
        <w:lastRenderedPageBreak/>
        <w:t>Det akkumulerede videreførte overskud bogføres ved at kreditere konto 74.72</w:t>
      </w:r>
    </w:p>
    <w:p w14:paraId="2F93EE3A" w14:textId="77777777" w:rsidR="0014308F" w:rsidRDefault="0014308F" w:rsidP="0014308F">
      <w:pPr>
        <w:spacing w:before="225" w:after="0" w:line="240" w:lineRule="auto"/>
        <w:rPr>
          <w:b/>
        </w:rPr>
      </w:pPr>
      <w:hyperlink r:id="rId19" w:history="1">
        <w:r w:rsidRPr="0014308F">
          <w:rPr>
            <w:b/>
          </w:rPr>
          <w:t>74.73 Bortfald, udgiftsbaserede driftsbevillinger</w:t>
        </w:r>
      </w:hyperlink>
    </w:p>
    <w:p w14:paraId="762F3F83" w14:textId="056D7319" w:rsidR="0014308F" w:rsidRDefault="0014308F" w:rsidP="0014308F">
      <w:pPr>
        <w:spacing w:before="225" w:after="0" w:line="240" w:lineRule="auto"/>
      </w:pPr>
      <w:r>
        <w:t>Type af ændring: Ny konto.</w:t>
      </w:r>
    </w:p>
    <w:p w14:paraId="6C7CB2F2" w14:textId="77777777" w:rsidR="0014308F" w:rsidRPr="0014308F" w:rsidRDefault="0014308F" w:rsidP="0014308F">
      <w:pPr>
        <w:pStyle w:val="NormalWeb"/>
        <w:spacing w:before="225" w:after="0"/>
        <w:rPr>
          <w:rFonts w:ascii="Garamond" w:hAnsi="Garamond"/>
          <w:i/>
        </w:rPr>
      </w:pPr>
      <w:r w:rsidRPr="0014308F">
        <w:rPr>
          <w:rFonts w:ascii="Garamond" w:hAnsi="Garamond"/>
          <w:i/>
        </w:rPr>
        <w:t>På kontoen registreres den del af et givent overskud, der ikke kan videreføres til kommende år.</w:t>
      </w:r>
    </w:p>
    <w:p w14:paraId="06E9F0F8" w14:textId="77777777" w:rsidR="0014308F" w:rsidRPr="0014308F" w:rsidRDefault="0014308F" w:rsidP="0014308F">
      <w:pPr>
        <w:pStyle w:val="NormalWeb"/>
        <w:spacing w:before="225" w:after="0"/>
        <w:rPr>
          <w:rFonts w:ascii="Garamond" w:hAnsi="Garamond"/>
          <w:i/>
        </w:rPr>
      </w:pPr>
      <w:r w:rsidRPr="0014308F">
        <w:rPr>
          <w:rFonts w:ascii="Garamond" w:hAnsi="Garamond"/>
          <w:i/>
        </w:rPr>
        <w:t>Kontoen må kun benyttes af udgiftsbaserede driftsbevillinger.</w:t>
      </w:r>
    </w:p>
    <w:p w14:paraId="575B76BA" w14:textId="77777777" w:rsidR="0014308F" w:rsidRDefault="0014308F" w:rsidP="0014308F">
      <w:pPr>
        <w:pStyle w:val="NormalWeb"/>
        <w:spacing w:before="225" w:after="0"/>
        <w:rPr>
          <w:rFonts w:ascii="Garamond" w:hAnsi="Garamond"/>
          <w:i/>
        </w:rPr>
      </w:pPr>
      <w:r w:rsidRPr="0014308F">
        <w:rPr>
          <w:rFonts w:ascii="Garamond" w:hAnsi="Garamond"/>
          <w:i/>
        </w:rPr>
        <w:t>Kontoen er en balancekonto, hvorpå der føres krediteringer for at vise bortfald. Modkontoen er altid 74.70</w:t>
      </w:r>
      <w:r>
        <w:rPr>
          <w:rFonts w:ascii="Garamond" w:hAnsi="Garamond"/>
          <w:i/>
        </w:rPr>
        <w:t>.</w:t>
      </w:r>
    </w:p>
    <w:p w14:paraId="4BC5D97E" w14:textId="77777777" w:rsidR="0014308F" w:rsidRDefault="002250DF" w:rsidP="0014308F">
      <w:pPr>
        <w:pStyle w:val="NormalWeb"/>
        <w:spacing w:before="225" w:after="0"/>
        <w:rPr>
          <w:b/>
        </w:rPr>
      </w:pPr>
      <w:r>
        <w:rPr>
          <w:b/>
        </w:rPr>
        <w:t>22.40 Øvrige driftsaktiviteter</w:t>
      </w:r>
    </w:p>
    <w:p w14:paraId="24D5730F" w14:textId="77777777" w:rsidR="0014308F" w:rsidRDefault="002250DF" w:rsidP="0014308F">
      <w:pPr>
        <w:pStyle w:val="NormalWeb"/>
        <w:spacing w:before="225" w:after="0"/>
      </w:pPr>
      <w:r>
        <w:t>Type af ændring: Præcisering.</w:t>
      </w:r>
    </w:p>
    <w:p w14:paraId="7645C099" w14:textId="1C5FDE07" w:rsidR="002250DF" w:rsidRDefault="002250DF" w:rsidP="0014308F">
      <w:pPr>
        <w:pStyle w:val="NormalWeb"/>
        <w:spacing w:before="225" w:after="0"/>
      </w:pPr>
      <w:r w:rsidRPr="00265032">
        <w:t>I kontobeskrivelsen er tilføjet præciserende bemærkninger i forhold til</w:t>
      </w:r>
      <w:r>
        <w:t xml:space="preserve"> erstatninger og bod af ordinær karakter (driftsmæssige risici) af mindre størrelse.</w:t>
      </w:r>
    </w:p>
    <w:p w14:paraId="5A6CBC5F" w14:textId="6683FC28" w:rsidR="002250DF" w:rsidRDefault="002250DF" w:rsidP="002250DF">
      <w:pPr>
        <w:pStyle w:val="NormalWeb"/>
        <w:spacing w:before="225" w:after="0"/>
        <w:rPr>
          <w:rFonts w:ascii="Garamond" w:hAnsi="Garamond"/>
          <w:i/>
        </w:rPr>
      </w:pPr>
      <w:r w:rsidRPr="002250DF">
        <w:rPr>
          <w:rFonts w:ascii="Garamond" w:hAnsi="Garamond"/>
          <w:i/>
        </w:rPr>
        <w:t>erstatninger og bod af ordinær karakter (driftsmæssige risici) af mindre størrelse. F.eks. erstatninger i tilknytning til kontrakter eller for skader påført andres ejendom i forbindelse med driftsmæssige aktiviteter.</w:t>
      </w:r>
    </w:p>
    <w:p w14:paraId="5C26EA0B" w14:textId="77777777" w:rsidR="002250DF" w:rsidRDefault="002250DF" w:rsidP="002250DF">
      <w:pPr>
        <w:pStyle w:val="NormalWeb"/>
        <w:spacing w:before="225" w:after="0"/>
      </w:pPr>
      <w:r>
        <w:t>Følgende tekstlinjer udgår:</w:t>
      </w:r>
    </w:p>
    <w:p w14:paraId="68D5ACC7" w14:textId="77777777" w:rsidR="002250DF" w:rsidRPr="00940E74" w:rsidRDefault="002250DF" w:rsidP="002250DF">
      <w:pPr>
        <w:pStyle w:val="NormalWeb"/>
        <w:spacing w:before="225" w:after="0"/>
        <w:rPr>
          <w:rFonts w:ascii="Garamond" w:hAnsi="Garamond"/>
          <w:strike/>
        </w:rPr>
      </w:pPr>
      <w:r w:rsidRPr="00940E74">
        <w:rPr>
          <w:rFonts w:ascii="Garamond" w:hAnsi="Garamond"/>
          <w:strike/>
        </w:rPr>
        <w:t>erstatninger og bod af ordinær karakter (driftsmæssige risici) af mindre størrelse</w:t>
      </w:r>
    </w:p>
    <w:p w14:paraId="63376996" w14:textId="77777777" w:rsidR="002250DF" w:rsidRDefault="002250DF" w:rsidP="002250DF">
      <w:pPr>
        <w:pStyle w:val="NormalWeb"/>
        <w:spacing w:before="225" w:after="0"/>
        <w:rPr>
          <w:b/>
        </w:rPr>
      </w:pPr>
      <w:r>
        <w:rPr>
          <w:b/>
        </w:rPr>
        <w:t>46.53 Erstatninger</w:t>
      </w:r>
    </w:p>
    <w:p w14:paraId="1E817975" w14:textId="77777777" w:rsidR="00742EAE" w:rsidRDefault="002250DF" w:rsidP="00742EAE">
      <w:pPr>
        <w:pStyle w:val="NormalWeb"/>
        <w:spacing w:before="225" w:after="0"/>
      </w:pPr>
      <w:r>
        <w:t>Type af ændring: Præcisering.</w:t>
      </w:r>
    </w:p>
    <w:p w14:paraId="791F890B" w14:textId="373C4720" w:rsidR="002250DF" w:rsidRDefault="002250DF" w:rsidP="00742EAE">
      <w:pPr>
        <w:pStyle w:val="NormalWeb"/>
        <w:spacing w:before="225" w:after="0"/>
      </w:pPr>
      <w:r w:rsidRPr="00265032">
        <w:t>I kontobeskrivelsen er tilføjet præciserende bemærkninger i forhold til</w:t>
      </w:r>
      <w:r>
        <w:t xml:space="preserve"> erstatninger og bod af ordinær karakter (driftsmæssige risici) af mindre størrelse.</w:t>
      </w:r>
    </w:p>
    <w:p w14:paraId="7FF553AB" w14:textId="77777777" w:rsidR="002250DF" w:rsidRPr="002250DF" w:rsidRDefault="002250DF" w:rsidP="002250DF">
      <w:pPr>
        <w:pStyle w:val="NormalWeb"/>
        <w:spacing w:before="225" w:after="0"/>
        <w:rPr>
          <w:rFonts w:ascii="Garamond" w:hAnsi="Garamond"/>
          <w:i/>
        </w:rPr>
      </w:pPr>
      <w:r w:rsidRPr="002250DF">
        <w:rPr>
          <w:rFonts w:ascii="Garamond" w:hAnsi="Garamond"/>
          <w:i/>
        </w:rPr>
        <w:t>Mindre erstatninger af ordinær karakter f.eks. knyttet til kontrakter eller skade på privat ejendom konteres på 22.40 Øvrige driftsaktiviteter.</w:t>
      </w:r>
    </w:p>
    <w:p w14:paraId="0D3EB1DA" w14:textId="77777777" w:rsidR="002250DF" w:rsidRDefault="002250DF" w:rsidP="002250DF">
      <w:pPr>
        <w:pStyle w:val="NormalWeb"/>
        <w:spacing w:before="225" w:after="0"/>
      </w:pPr>
      <w:r>
        <w:t>Følgende tekstlinjer udgår:</w:t>
      </w:r>
    </w:p>
    <w:p w14:paraId="7551425D" w14:textId="77777777" w:rsidR="002250DF" w:rsidRPr="00940E74" w:rsidRDefault="002250DF" w:rsidP="002250DF">
      <w:pPr>
        <w:shd w:val="clear" w:color="auto" w:fill="FFFFFF"/>
        <w:spacing w:before="225" w:after="0" w:line="240" w:lineRule="auto"/>
        <w:rPr>
          <w:strike/>
        </w:rPr>
      </w:pPr>
      <w:r w:rsidRPr="00940E74">
        <w:rPr>
          <w:strike/>
        </w:rPr>
        <w:t>Mindre erstatninger af ordinær karakter (driftsmæssige risici) konteres på 22.40 Øvrige driftsaktiviteter.</w:t>
      </w:r>
    </w:p>
    <w:p w14:paraId="1806BA3C" w14:textId="77777777" w:rsidR="002250DF" w:rsidRDefault="00B37313" w:rsidP="002250DF">
      <w:pPr>
        <w:shd w:val="clear" w:color="auto" w:fill="FFFFFF"/>
        <w:spacing w:before="225" w:after="0" w:line="240" w:lineRule="auto"/>
        <w:rPr>
          <w:b/>
        </w:rPr>
      </w:pPr>
      <w:r w:rsidRPr="00B37313">
        <w:rPr>
          <w:b/>
        </w:rPr>
        <w:t>22.70 Køb af tjenesteydelser i øvrigt</w:t>
      </w:r>
    </w:p>
    <w:p w14:paraId="4D70788D" w14:textId="77777777" w:rsidR="002250DF" w:rsidRDefault="00B37313" w:rsidP="002250DF">
      <w:pPr>
        <w:shd w:val="clear" w:color="auto" w:fill="FFFFFF"/>
        <w:spacing w:before="225" w:after="0" w:line="240" w:lineRule="auto"/>
      </w:pPr>
      <w:r>
        <w:t>Type af ændring: Præcisering.</w:t>
      </w:r>
    </w:p>
    <w:p w14:paraId="5CEEA923" w14:textId="1723A4A8" w:rsidR="00B37313" w:rsidRDefault="00265032" w:rsidP="002250DF">
      <w:pPr>
        <w:shd w:val="clear" w:color="auto" w:fill="FFFFFF"/>
        <w:spacing w:before="225" w:after="0" w:line="240" w:lineRule="auto"/>
      </w:pPr>
      <w:r w:rsidRPr="00265032">
        <w:t xml:space="preserve">I kontobeskrivelsen er tilføjet præciserende bemærkninger i forhold til gebyrer og opkrævninger ved forsinket betaling. </w:t>
      </w:r>
    </w:p>
    <w:p w14:paraId="11C98519" w14:textId="77777777" w:rsidR="00265032" w:rsidRPr="00265032" w:rsidRDefault="00265032" w:rsidP="00265032">
      <w:pPr>
        <w:pStyle w:val="NormalWeb"/>
        <w:spacing w:before="225" w:after="0"/>
        <w:rPr>
          <w:rFonts w:ascii="Garamond" w:hAnsi="Garamond"/>
          <w:i/>
        </w:rPr>
      </w:pPr>
      <w:r w:rsidRPr="00265032">
        <w:rPr>
          <w:rFonts w:ascii="Garamond" w:hAnsi="Garamond"/>
          <w:i/>
        </w:rPr>
        <w:lastRenderedPageBreak/>
        <w:t>På kontoen registreres køb af tjenesteydelser og andre ydelser, der ikke kan henføres til regnskabskontiene 22.05-22.65.</w:t>
      </w:r>
    </w:p>
    <w:p w14:paraId="7B03D2D7" w14:textId="77777777" w:rsidR="00265032" w:rsidRPr="00265032" w:rsidRDefault="00265032" w:rsidP="00265032">
      <w:pPr>
        <w:pStyle w:val="NormalWeb"/>
        <w:spacing w:before="225" w:after="0"/>
        <w:rPr>
          <w:rFonts w:ascii="Garamond" w:hAnsi="Garamond"/>
          <w:i/>
        </w:rPr>
      </w:pPr>
      <w:r w:rsidRPr="00265032">
        <w:rPr>
          <w:rFonts w:ascii="Garamond" w:hAnsi="Garamond"/>
          <w:i/>
        </w:rPr>
        <w:t>Gebyrer i tilfælde hvor de er pålagt som betaling for en konkret handling/transaktion, fx administrationsgebyr, registreres desuden også på kontoen.</w:t>
      </w:r>
    </w:p>
    <w:p w14:paraId="1481CC91" w14:textId="77777777" w:rsidR="00265032" w:rsidRDefault="00265032" w:rsidP="00265032">
      <w:pPr>
        <w:pStyle w:val="NormalWeb"/>
        <w:spacing w:before="225" w:after="0"/>
        <w:rPr>
          <w:rFonts w:ascii="Garamond" w:hAnsi="Garamond"/>
          <w:i/>
        </w:rPr>
      </w:pPr>
      <w:r w:rsidRPr="00265032">
        <w:rPr>
          <w:rFonts w:ascii="Garamond" w:hAnsi="Garamond"/>
          <w:i/>
        </w:rPr>
        <w:t>Morarenter, rykkergebyrer og kompensationsbeløb, der opkræves af en leverandør ved forsinket betaling af fakturaer, skal registreres på regnskabskontiene 26.80 eller 26.81.</w:t>
      </w:r>
    </w:p>
    <w:p w14:paraId="33C1C2B3" w14:textId="15B281D6" w:rsidR="00265032" w:rsidRDefault="00265032" w:rsidP="00265032">
      <w:pPr>
        <w:pStyle w:val="NormalWeb"/>
        <w:spacing w:before="225" w:after="0"/>
      </w:pPr>
      <w:r>
        <w:t>Følgende tekstlinjer udgår:</w:t>
      </w:r>
    </w:p>
    <w:p w14:paraId="7C2BB1A6" w14:textId="4733975A" w:rsidR="00265032" w:rsidRPr="00265032" w:rsidRDefault="00265032" w:rsidP="00265032">
      <w:pPr>
        <w:spacing w:before="225" w:after="0" w:line="240" w:lineRule="auto"/>
        <w:rPr>
          <w:strike/>
        </w:rPr>
      </w:pPr>
      <w:r w:rsidRPr="00265032">
        <w:rPr>
          <w:strike/>
        </w:rPr>
        <w:t>På denne konto registreres køb af tjenesteydelser og andre ydelser, herunder gebyrer i tilfælde hvor de er pålagt som betaling for en konkret handling/transaktion, der ikke kan henføres til regnskabskontiene 22.05-22.65.</w:t>
      </w:r>
    </w:p>
    <w:p w14:paraId="74E8BBF7" w14:textId="260F53B8" w:rsidR="00265032" w:rsidRDefault="00265032" w:rsidP="00265032">
      <w:pPr>
        <w:pStyle w:val="NormalWeb"/>
        <w:spacing w:before="225" w:after="0"/>
      </w:pPr>
    </w:p>
    <w:p w14:paraId="350B93FC" w14:textId="77777777" w:rsidR="00265032" w:rsidRDefault="00265032" w:rsidP="00265032">
      <w:pPr>
        <w:pStyle w:val="NormalWeb"/>
        <w:spacing w:before="225" w:after="0"/>
      </w:pPr>
    </w:p>
    <w:p w14:paraId="5F2347DE" w14:textId="4C794FFC" w:rsidR="00A57E28" w:rsidRDefault="00A57E28" w:rsidP="00207B92">
      <w:pPr>
        <w:rPr>
          <w:b/>
        </w:rPr>
      </w:pPr>
      <w:hyperlink r:id="rId20" w:history="1">
        <w:r w:rsidRPr="00A57E28">
          <w:rPr>
            <w:b/>
          </w:rPr>
          <w:t xml:space="preserve">31.79 Neutralisering af EU-udviklingsindtægter </w:t>
        </w:r>
      </w:hyperlink>
    </w:p>
    <w:p w14:paraId="5DCF4F08" w14:textId="094F9BB2" w:rsidR="00A57E28" w:rsidRDefault="00A57E28" w:rsidP="00A57E28">
      <w:r>
        <w:t>Type af ændring: Ny konto.</w:t>
      </w:r>
    </w:p>
    <w:p w14:paraId="3E39EB1A" w14:textId="620894D7" w:rsidR="00A57E28" w:rsidRPr="00C628F0" w:rsidRDefault="00A57E28" w:rsidP="00A57E28">
      <w:pPr>
        <w:pStyle w:val="NormalWeb"/>
        <w:spacing w:before="225" w:after="0"/>
        <w:rPr>
          <w:rFonts w:ascii="Garamond" w:hAnsi="Garamond"/>
          <w:i/>
        </w:rPr>
      </w:pPr>
      <w:r w:rsidRPr="00C628F0">
        <w:rPr>
          <w:rFonts w:ascii="Garamond" w:hAnsi="Garamond"/>
          <w:i/>
        </w:rPr>
        <w:t xml:space="preserve">Kontoen benyttes i de situationer, hvor der for EU-refusionsordninger med immaterielle eller materielle anlægsprojekter kan opstå </w:t>
      </w:r>
      <w:proofErr w:type="gramStart"/>
      <w:r w:rsidRPr="00C628F0">
        <w:rPr>
          <w:rFonts w:ascii="Garamond" w:hAnsi="Garamond"/>
          <w:i/>
        </w:rPr>
        <w:t>en tidsmæssigt forskydning</w:t>
      </w:r>
      <w:proofErr w:type="gramEnd"/>
      <w:r w:rsidRPr="00C628F0">
        <w:rPr>
          <w:rFonts w:ascii="Garamond" w:hAnsi="Garamond"/>
          <w:i/>
        </w:rPr>
        <w:t xml:space="preserve"> mellem registreringen af indtægter og udgifter.</w:t>
      </w:r>
    </w:p>
    <w:p w14:paraId="7C8B7C70" w14:textId="77777777" w:rsidR="00A57E28" w:rsidRPr="00C628F0" w:rsidRDefault="00A57E28" w:rsidP="00A57E28">
      <w:pPr>
        <w:pStyle w:val="NormalWeb"/>
        <w:spacing w:before="225" w:after="0"/>
        <w:rPr>
          <w:rFonts w:ascii="Garamond" w:hAnsi="Garamond"/>
          <w:i/>
        </w:rPr>
      </w:pPr>
      <w:r w:rsidRPr="00C628F0">
        <w:rPr>
          <w:rFonts w:ascii="Garamond" w:hAnsi="Garamond"/>
          <w:i/>
        </w:rPr>
        <w:t xml:space="preserve">Kontoen må kun benyttes efter aftale med </w:t>
      </w:r>
      <w:proofErr w:type="spellStart"/>
      <w:r w:rsidRPr="00C628F0">
        <w:rPr>
          <w:rFonts w:ascii="Garamond" w:hAnsi="Garamond"/>
          <w:i/>
        </w:rPr>
        <w:t>Økonomstyrelsen</w:t>
      </w:r>
      <w:proofErr w:type="spellEnd"/>
      <w:r w:rsidRPr="00C628F0">
        <w:rPr>
          <w:rFonts w:ascii="Garamond" w:hAnsi="Garamond"/>
          <w:i/>
        </w:rPr>
        <w:t xml:space="preserve">. </w:t>
      </w:r>
    </w:p>
    <w:p w14:paraId="5BE03BED" w14:textId="77777777" w:rsidR="00B37313" w:rsidRDefault="00A57E28" w:rsidP="00B37313">
      <w:pPr>
        <w:pStyle w:val="NormalWeb"/>
        <w:spacing w:before="225" w:after="0"/>
        <w:rPr>
          <w:rFonts w:ascii="Garamond" w:hAnsi="Garamond"/>
        </w:rPr>
      </w:pPr>
      <w:r>
        <w:rPr>
          <w:rFonts w:ascii="Garamond" w:hAnsi="Garamond"/>
        </w:rPr>
        <w:t>Yderligere tekst om kontoen herunder konteringseksempel kan ses på hjemmesiden.</w:t>
      </w:r>
    </w:p>
    <w:p w14:paraId="08E229A2" w14:textId="43BA446F" w:rsidR="00B062B1" w:rsidRDefault="00B062B1" w:rsidP="00B37313">
      <w:pPr>
        <w:pStyle w:val="NormalWeb"/>
        <w:spacing w:before="225" w:after="0"/>
        <w:rPr>
          <w:b/>
        </w:rPr>
      </w:pPr>
      <w:r>
        <w:rPr>
          <w:b/>
        </w:rPr>
        <w:t>97.23 Energiafgifter</w:t>
      </w:r>
    </w:p>
    <w:p w14:paraId="1261591E" w14:textId="78416CB6" w:rsidR="00B062B1" w:rsidRDefault="00B062B1" w:rsidP="00207B92">
      <w:r>
        <w:t>Type af ændring: Præcisering</w:t>
      </w:r>
    </w:p>
    <w:p w14:paraId="00F47835" w14:textId="21271518" w:rsidR="00B062B1" w:rsidRDefault="00B062B1" w:rsidP="00207B92">
      <w:r>
        <w:t xml:space="preserve">Kontobeskrivelsen er blevet præciseret, </w:t>
      </w:r>
      <w:proofErr w:type="gramStart"/>
      <w:r>
        <w:t>således at</w:t>
      </w:r>
      <w:proofErr w:type="gramEnd"/>
      <w:r>
        <w:t xml:space="preserve"> det fremgår, at kontoen skal benyttes til refusionsberettigede energiafgifter. </w:t>
      </w:r>
    </w:p>
    <w:p w14:paraId="2A37417D" w14:textId="77777777" w:rsidR="00B062B1" w:rsidRPr="00B062B1" w:rsidRDefault="00B062B1" w:rsidP="00B062B1">
      <w:pPr>
        <w:rPr>
          <w:i/>
        </w:rPr>
      </w:pPr>
      <w:r w:rsidRPr="00B062B1">
        <w:rPr>
          <w:i/>
        </w:rPr>
        <w:t>Kontoen omfatter refusionsberettigede afgifter vedr. kul, gas, benzin, olie, el mv.</w:t>
      </w:r>
    </w:p>
    <w:p w14:paraId="24D813AE" w14:textId="77777777" w:rsidR="00B062B1" w:rsidRPr="00B062B1" w:rsidRDefault="00B062B1" w:rsidP="00B062B1">
      <w:pPr>
        <w:rPr>
          <w:i/>
        </w:rPr>
      </w:pPr>
      <w:r w:rsidRPr="00B062B1">
        <w:rPr>
          <w:i/>
        </w:rPr>
        <w:t>Kontoen benyttes til registrering af refusionsberettigede energiafgifter hos Skatteforvaltningen.</w:t>
      </w:r>
    </w:p>
    <w:p w14:paraId="1077C7B1" w14:textId="77777777" w:rsidR="00B062B1" w:rsidRPr="00B062B1" w:rsidRDefault="00B062B1" w:rsidP="00B062B1">
      <w:pPr>
        <w:rPr>
          <w:i/>
        </w:rPr>
      </w:pPr>
      <w:r w:rsidRPr="00B062B1">
        <w:rPr>
          <w:i/>
        </w:rPr>
        <w:t>Ikke refusionsberettigede afgifter konteres på de relevante udgiftskonti.</w:t>
      </w:r>
    </w:p>
    <w:p w14:paraId="5E347DBB" w14:textId="77777777" w:rsidR="00B062B1" w:rsidRPr="00B062B1" w:rsidRDefault="00B062B1" w:rsidP="00B062B1">
      <w:pPr>
        <w:rPr>
          <w:i/>
        </w:rPr>
      </w:pPr>
      <w:r w:rsidRPr="00B062B1">
        <w:rPr>
          <w:i/>
        </w:rPr>
        <w:t>Når der afregnes, overføres saldoen til konto 97.26.</w:t>
      </w:r>
    </w:p>
    <w:p w14:paraId="7360F4FC" w14:textId="3E44725F" w:rsidR="00B062B1" w:rsidRPr="00B062B1" w:rsidRDefault="00B062B1" w:rsidP="00207B92">
      <w:r>
        <w:t>Følgende tekstlinjer udgår:</w:t>
      </w:r>
    </w:p>
    <w:p w14:paraId="28189700" w14:textId="1D523AD1" w:rsidR="00B062B1" w:rsidRPr="003B2C8F" w:rsidRDefault="00B062B1" w:rsidP="00B062B1">
      <w:pPr>
        <w:spacing w:before="225" w:after="0" w:line="240" w:lineRule="auto"/>
        <w:rPr>
          <w:strike/>
        </w:rPr>
      </w:pPr>
      <w:r w:rsidRPr="003B2C8F">
        <w:rPr>
          <w:strike/>
        </w:rPr>
        <w:t>Kontoen omfatter afgifter vedr. kul, gas, benzin, olie, el mv.</w:t>
      </w:r>
    </w:p>
    <w:p w14:paraId="21DDEEC9" w14:textId="06391990" w:rsidR="00B062B1" w:rsidRPr="003B2C8F" w:rsidRDefault="00B062B1" w:rsidP="00B062B1">
      <w:pPr>
        <w:spacing w:before="225" w:after="225" w:line="240" w:lineRule="auto"/>
        <w:rPr>
          <w:b/>
          <w:strike/>
        </w:rPr>
      </w:pPr>
      <w:r w:rsidRPr="003B2C8F">
        <w:rPr>
          <w:strike/>
        </w:rPr>
        <w:lastRenderedPageBreak/>
        <w:t>Kontoen er en balancekonto med en kreditsaldo vedr. skyldige energiafgifter.</w:t>
      </w:r>
    </w:p>
    <w:p w14:paraId="3EF2BA6F" w14:textId="7982F739" w:rsidR="00DD4E18" w:rsidRPr="00DD4E18" w:rsidRDefault="00DD4E18" w:rsidP="00207B92">
      <w:pPr>
        <w:rPr>
          <w:b/>
          <w:i/>
          <w:u w:val="single"/>
        </w:rPr>
      </w:pPr>
      <w:r>
        <w:rPr>
          <w:b/>
          <w:i/>
          <w:u w:val="single"/>
        </w:rPr>
        <w:t>Nedenstående er udmeldt</w:t>
      </w:r>
      <w:r w:rsidRPr="00DD4E18">
        <w:rPr>
          <w:b/>
          <w:i/>
          <w:u w:val="single"/>
        </w:rPr>
        <w:t xml:space="preserve"> i tidligere nyhedsbrev</w:t>
      </w:r>
    </w:p>
    <w:p w14:paraId="33E79FE5" w14:textId="2C7927A5" w:rsidR="008F1C1A" w:rsidRPr="00207B92" w:rsidRDefault="008F1C1A" w:rsidP="00207B92">
      <w:pPr>
        <w:rPr>
          <w:b/>
        </w:rPr>
      </w:pPr>
      <w:r w:rsidRPr="00207B92">
        <w:rPr>
          <w:b/>
        </w:rPr>
        <w:t>22.10 Rejser og befordring</w:t>
      </w:r>
    </w:p>
    <w:p w14:paraId="57EDF226" w14:textId="3A116F67" w:rsidR="008F1C1A" w:rsidRDefault="008F1C1A" w:rsidP="008F1C1A">
      <w:r>
        <w:t>Type af ændring: Præcisering</w:t>
      </w:r>
      <w:r w:rsidR="00597287">
        <w:t xml:space="preserve"> og opmærksomhedspunkt.</w:t>
      </w:r>
    </w:p>
    <w:p w14:paraId="5E6F9377" w14:textId="0FE6BC84" w:rsidR="008F1C1A" w:rsidRDefault="008F1C1A" w:rsidP="008F1C1A">
      <w:r>
        <w:t>I k</w:t>
      </w:r>
      <w:r w:rsidR="00207B92">
        <w:t xml:space="preserve">ontobeskrivelsen er </w:t>
      </w:r>
      <w:r w:rsidR="00597287">
        <w:t xml:space="preserve">fortæring under </w:t>
      </w:r>
      <w:r>
        <w:t xml:space="preserve">fortæring under </w:t>
      </w:r>
      <w:r w:rsidR="00207B92">
        <w:t>tjeneste</w:t>
      </w:r>
      <w:r>
        <w:t>rejse</w:t>
      </w:r>
      <w:r w:rsidR="00207B92">
        <w:t xml:space="preserve">r </w:t>
      </w:r>
      <w:r w:rsidR="00597287">
        <w:t xml:space="preserve">blevet præciseret </w:t>
      </w:r>
      <w:r w:rsidR="00207B92">
        <w:t xml:space="preserve">samt et </w:t>
      </w:r>
      <w:r w:rsidR="00597287">
        <w:t xml:space="preserve">tilføjet et </w:t>
      </w:r>
      <w:r w:rsidR="00207B92">
        <w:t>opmærksomhedspunkt vedrørende moms:</w:t>
      </w:r>
    </w:p>
    <w:p w14:paraId="79791923" w14:textId="77777777" w:rsidR="00207B92" w:rsidRPr="00207B92" w:rsidRDefault="00207B92" w:rsidP="00207B92">
      <w:pPr>
        <w:rPr>
          <w:i/>
        </w:rPr>
      </w:pPr>
      <w:r w:rsidRPr="00207B92">
        <w:rPr>
          <w:i/>
        </w:rPr>
        <w:t>Fortærings- og forsikringsudgifter under tjenesterejser konteres ligeledes på denne konto.</w:t>
      </w:r>
    </w:p>
    <w:p w14:paraId="35C65CE9" w14:textId="77777777" w:rsidR="00207B92" w:rsidRPr="00207B92" w:rsidRDefault="00207B92" w:rsidP="00207B92">
      <w:pPr>
        <w:rPr>
          <w:i/>
        </w:rPr>
      </w:pPr>
      <w:r w:rsidRPr="00207B92">
        <w:rPr>
          <w:i/>
        </w:rPr>
        <w:t xml:space="preserve">Bemærk, at købsmoms på udgifter til fortæring på restaurant, kro, cafeteria </w:t>
      </w:r>
      <w:proofErr w:type="spellStart"/>
      <w:r w:rsidRPr="00207B92">
        <w:rPr>
          <w:i/>
        </w:rPr>
        <w:t>o.lign</w:t>
      </w:r>
      <w:proofErr w:type="spellEnd"/>
      <w:r w:rsidRPr="00207B92">
        <w:rPr>
          <w:i/>
        </w:rPr>
        <w:t>. ikke er fuldt fradragsberettiget.</w:t>
      </w:r>
    </w:p>
    <w:p w14:paraId="15E7209A" w14:textId="77777777" w:rsidR="00207B92" w:rsidRPr="00207B92" w:rsidRDefault="00207B92" w:rsidP="00207B92">
      <w:pPr>
        <w:rPr>
          <w:b/>
        </w:rPr>
      </w:pPr>
      <w:r w:rsidRPr="00207B92">
        <w:rPr>
          <w:b/>
        </w:rPr>
        <w:t>22.20 Repræsentation</w:t>
      </w:r>
    </w:p>
    <w:p w14:paraId="5EDA7222" w14:textId="563DBBE7" w:rsidR="00207B92" w:rsidRDefault="00207B92" w:rsidP="00207B92">
      <w:r>
        <w:t>Type af ændring: Præcisering</w:t>
      </w:r>
      <w:r w:rsidR="00597287">
        <w:t>.</w:t>
      </w:r>
    </w:p>
    <w:p w14:paraId="7D597969" w14:textId="4473B993" w:rsidR="00207B92" w:rsidRDefault="00207B92" w:rsidP="00207B92">
      <w:r>
        <w:t>I kontobeskrivelsen er fortæring under tjenesterejser</w:t>
      </w:r>
      <w:r w:rsidR="00597287">
        <w:t xml:space="preserve"> blevet præciseret</w:t>
      </w:r>
      <w:r>
        <w:t>:</w:t>
      </w:r>
    </w:p>
    <w:p w14:paraId="6C93A308" w14:textId="77777777" w:rsidR="00207B92" w:rsidRPr="00207B92" w:rsidRDefault="00207B92" w:rsidP="00207B92">
      <w:pPr>
        <w:rPr>
          <w:i/>
        </w:rPr>
      </w:pPr>
      <w:r w:rsidRPr="00207B92">
        <w:rPr>
          <w:i/>
        </w:rPr>
        <w:t>Fortæring under tjenesterejser konteres på 22.10 Rejser.</w:t>
      </w:r>
    </w:p>
    <w:p w14:paraId="76E26DB4" w14:textId="77777777" w:rsidR="008F1C1A" w:rsidRPr="00207B92" w:rsidRDefault="008F1C1A" w:rsidP="00207B92">
      <w:pPr>
        <w:rPr>
          <w:b/>
        </w:rPr>
      </w:pPr>
      <w:r w:rsidRPr="00207B92">
        <w:rPr>
          <w:b/>
        </w:rPr>
        <w:t>21.10 Øvrige indtægter</w:t>
      </w:r>
    </w:p>
    <w:p w14:paraId="67977FB5" w14:textId="77777777" w:rsidR="008F1C1A" w:rsidRDefault="008F1C1A" w:rsidP="008F1C1A">
      <w:r>
        <w:t>Type af ændring: Præcisering.</w:t>
      </w:r>
    </w:p>
    <w:p w14:paraId="3A0B438E" w14:textId="77777777" w:rsidR="008F1C1A" w:rsidRDefault="008F1C1A" w:rsidP="00207B92">
      <w:r>
        <w:t>I k</w:t>
      </w:r>
      <w:r w:rsidR="00207B92">
        <w:t xml:space="preserve">ontobeskrivelsen er tilføjet </w:t>
      </w:r>
      <w:r>
        <w:t>præcisering vedrørende inddrevne fordringer</w:t>
      </w:r>
      <w:r w:rsidR="00207B92">
        <w:t>:</w:t>
      </w:r>
    </w:p>
    <w:p w14:paraId="5D2B81A4" w14:textId="77777777" w:rsidR="008F1C1A" w:rsidRPr="008F1C1A" w:rsidRDefault="008F1C1A" w:rsidP="00207B92">
      <w:pPr>
        <w:rPr>
          <w:i/>
        </w:rPr>
      </w:pPr>
      <w:r w:rsidRPr="008F1C1A">
        <w:rPr>
          <w:i/>
        </w:rPr>
        <w:t>Inddrevne beløb for restancer, der er tabsafskrevet, skal konteres på regnskabskontoen. Dette uanset</w:t>
      </w:r>
      <w:r>
        <w:rPr>
          <w:i/>
        </w:rPr>
        <w:t>,</w:t>
      </w:r>
      <w:r w:rsidRPr="008F1C1A">
        <w:rPr>
          <w:i/>
        </w:rPr>
        <w:t xml:space="preserve"> hvornår fordringen er sendt til SKAT.</w:t>
      </w:r>
    </w:p>
    <w:p w14:paraId="69194F5C" w14:textId="77777777" w:rsidR="008F1C1A" w:rsidRPr="008F1C1A" w:rsidRDefault="008F1C1A" w:rsidP="00207B92">
      <w:pPr>
        <w:rPr>
          <w:i/>
        </w:rPr>
      </w:pPr>
      <w:r w:rsidRPr="008F1C1A">
        <w:rPr>
          <w:i/>
        </w:rPr>
        <w:t>Dette gør sig også gældende i de tilfælde, hvor der efter afsendelse af fordringen til SKAT, sker indbetaling af det skyldige beløb direkte til institutionen.</w:t>
      </w:r>
    </w:p>
    <w:p w14:paraId="0B067403" w14:textId="77777777" w:rsidR="008F1C1A" w:rsidRPr="008F1C1A" w:rsidRDefault="008F1C1A" w:rsidP="00207B92">
      <w:pPr>
        <w:rPr>
          <w:i/>
        </w:rPr>
      </w:pPr>
      <w:r w:rsidRPr="008F1C1A">
        <w:rPr>
          <w:i/>
        </w:rPr>
        <w:t xml:space="preserve">Fejlrettelser vedrørende tab af debitorer </w:t>
      </w:r>
      <w:proofErr w:type="spellStart"/>
      <w:r w:rsidRPr="008F1C1A">
        <w:rPr>
          <w:i/>
        </w:rPr>
        <w:t>kontereres</w:t>
      </w:r>
      <w:proofErr w:type="spellEnd"/>
      <w:r w:rsidRPr="008F1C1A">
        <w:rPr>
          <w:i/>
        </w:rPr>
        <w:t xml:space="preserve"> på regnskabskonto 22.95.</w:t>
      </w:r>
    </w:p>
    <w:p w14:paraId="119D46AC" w14:textId="77777777" w:rsidR="008F1C1A" w:rsidRPr="008F1C1A" w:rsidRDefault="008F1C1A" w:rsidP="008F1C1A"/>
    <w:sectPr w:rsidR="008F1C1A" w:rsidRPr="008F1C1A" w:rsidSect="003A6246">
      <w:headerReference w:type="even" r:id="rId21"/>
      <w:headerReference w:type="default" r:id="rId22"/>
      <w:footerReference w:type="even" r:id="rId23"/>
      <w:footerReference w:type="default" r:id="rId24"/>
      <w:headerReference w:type="first" r:id="rId25"/>
      <w:footerReference w:type="first" r:id="rId26"/>
      <w:endnotePr>
        <w:numFmt w:val="decimal"/>
      </w:endnotePr>
      <w:pgSz w:w="11907" w:h="16840" w:code="9"/>
      <w:pgMar w:top="2319" w:right="2835" w:bottom="1418" w:left="1418" w:header="567"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C5663" w14:textId="77777777" w:rsidR="00BF0B5A" w:rsidRDefault="00BF0B5A">
      <w:r>
        <w:separator/>
      </w:r>
    </w:p>
  </w:endnote>
  <w:endnote w:type="continuationSeparator" w:id="0">
    <w:p w14:paraId="4818162E" w14:textId="77777777" w:rsidR="00BF0B5A" w:rsidRDefault="00BF0B5A">
      <w:r>
        <w:continuationSeparator/>
      </w:r>
    </w:p>
  </w:endnote>
  <w:endnote w:type="continuationNotice" w:id="1">
    <w:p w14:paraId="500B74E8" w14:textId="77777777" w:rsidR="007D0916" w:rsidRDefault="007D09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E4EDB" w14:textId="77777777" w:rsidR="00C3794B" w:rsidRDefault="00C3794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03574" w14:textId="77777777" w:rsidR="00C3794B" w:rsidRDefault="00C3794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6AB60" w14:textId="77777777" w:rsidR="00C3794B" w:rsidRDefault="00C3794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438FB" w14:textId="77777777" w:rsidR="00BF0B5A" w:rsidRPr="000B0218" w:rsidRDefault="00BF0B5A" w:rsidP="000B0218">
      <w:pPr>
        <w:pStyle w:val="FootnoteSeperator"/>
      </w:pPr>
    </w:p>
  </w:footnote>
  <w:footnote w:type="continuationSeparator" w:id="0">
    <w:p w14:paraId="2D6B823F" w14:textId="77777777" w:rsidR="00BF0B5A" w:rsidRDefault="00BF0B5A">
      <w:r>
        <w:continuationSeparator/>
      </w:r>
    </w:p>
  </w:footnote>
  <w:footnote w:type="continuationNotice" w:id="1">
    <w:p w14:paraId="082A4554" w14:textId="77777777" w:rsidR="007D0916" w:rsidRDefault="007D09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29A04" w14:textId="77777777" w:rsidR="00C3794B" w:rsidRDefault="00C3794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299E" w14:textId="63C1BC8E" w:rsidR="00C3794B" w:rsidRPr="003A6246" w:rsidRDefault="00C3794B" w:rsidP="003A6246">
    <w:pPr>
      <w:pStyle w:val="Sidenummer"/>
    </w:pPr>
    <w:r w:rsidRPr="003A6246">
      <w:tab/>
    </w:r>
    <w:sdt>
      <w:sdtPr>
        <w:alias w:val="Page"/>
        <w:tag w:val="{&quot;templafy&quot;:{&quot;id&quot;:&quot;bf07799e-0ed8-482d-9c2b-0c64c310f41a&quot;}}"/>
        <w:id w:val="883137156"/>
        <w:placeholder>
          <w:docPart w:val="DefaultPlaceholder_-1854013440"/>
        </w:placeholder>
      </w:sdtPr>
      <w:sdtEndPr/>
      <w:sdtContent>
        <w:r>
          <w:t>Side</w:t>
        </w:r>
      </w:sdtContent>
    </w:sdt>
    <w:r w:rsidRPr="003A6246">
      <w:t xml:space="preserve"> </w:t>
    </w:r>
    <w:r w:rsidRPr="003A6246">
      <w:fldChar w:fldCharType="begin"/>
    </w:r>
    <w:r w:rsidRPr="003A6246">
      <w:instrText xml:space="preserve"> PAGE </w:instrText>
    </w:r>
    <w:r w:rsidRPr="003A6246">
      <w:fldChar w:fldCharType="separate"/>
    </w:r>
    <w:r w:rsidR="00986FA9">
      <w:rPr>
        <w:noProof/>
      </w:rPr>
      <w:t>8</w:t>
    </w:r>
    <w:r w:rsidRPr="003A6246">
      <w:fldChar w:fldCharType="end"/>
    </w:r>
    <w:r w:rsidRPr="003A6246">
      <w:t xml:space="preserve"> </w:t>
    </w:r>
    <w:sdt>
      <w:sdtPr>
        <w:alias w:val="Of"/>
        <w:tag w:val="{&quot;templafy&quot;:{&quot;id&quot;:&quot;3f3ef307-3f24-44bd-b36f-455efc016bcd&quot;}}"/>
        <w:id w:val="2062206873"/>
        <w:placeholder>
          <w:docPart w:val="DefaultPlaceholder_-1854013440"/>
        </w:placeholder>
      </w:sdtPr>
      <w:sdtEndPr/>
      <w:sdtContent>
        <w:r>
          <w:t>af</w:t>
        </w:r>
      </w:sdtContent>
    </w:sdt>
    <w:r w:rsidRPr="003A6246">
      <w:t xml:space="preserve"> </w:t>
    </w:r>
    <w:r w:rsidR="00936A7D">
      <w:fldChar w:fldCharType="begin"/>
    </w:r>
    <w:r w:rsidR="00936A7D">
      <w:instrText xml:space="preserve"> NUMPAGES </w:instrText>
    </w:r>
    <w:r w:rsidR="00936A7D">
      <w:fldChar w:fldCharType="separate"/>
    </w:r>
    <w:r w:rsidR="00986FA9">
      <w:rPr>
        <w:noProof/>
      </w:rPr>
      <w:t>8</w:t>
    </w:r>
    <w:r w:rsidR="00936A7D">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CD832" w14:textId="77777777" w:rsidR="00C3794B" w:rsidRDefault="00C3794B" w:rsidP="00703C50">
    <w:pPr>
      <w:pStyle w:val="Sidehoved"/>
    </w:pPr>
  </w:p>
  <w:p w14:paraId="326ED7A6" w14:textId="77777777" w:rsidR="00C3794B" w:rsidRDefault="00C3794B">
    <w:pPr>
      <w:pStyle w:val="Sidehoved"/>
    </w:pPr>
    <w:bookmarkStart w:id="2" w:name="SD_Notat"/>
    <w:bookmarkEnd w:id="2"/>
    <w:r>
      <w:rPr>
        <w:noProof/>
      </w:rPr>
      <w:drawing>
        <wp:anchor distT="0" distB="0" distL="0" distR="0" simplePos="0" relativeHeight="251658240" behindDoc="0" locked="0" layoutInCell="1" allowOverlap="1" wp14:anchorId="6FC0C1C1" wp14:editId="50D5FB01">
          <wp:simplePos x="0" y="0"/>
          <wp:positionH relativeFrom="page">
            <wp:align>center</wp:align>
          </wp:positionH>
          <wp:positionV relativeFrom="page">
            <wp:posOffset>377999</wp:posOffset>
          </wp:positionV>
          <wp:extent cx="1562049" cy="414000"/>
          <wp:effectExtent l="0" t="0" r="0" b="0"/>
          <wp:wrapNone/>
          <wp:docPr id="257120689" name="LogoHide"/>
          <wp:cNvGraphicFramePr/>
          <a:graphic xmlns:a="http://schemas.openxmlformats.org/drawingml/2006/main">
            <a:graphicData uri="http://schemas.openxmlformats.org/drawingml/2006/picture">
              <pic:pic xmlns:pic="http://schemas.openxmlformats.org/drawingml/2006/picture">
                <pic:nvPicPr>
                  <pic:cNvPr id="257120689" name="LogoHide"/>
                  <pic:cNvPicPr/>
                </pic:nvPicPr>
                <pic:blipFill>
                  <a:blip r:embed="rId1"/>
                  <a:srcRect/>
                  <a:stretch/>
                </pic:blipFill>
                <pic:spPr>
                  <a:xfrm>
                    <a:off x="0" y="0"/>
                    <a:ext cx="1562049" cy="414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A6FC6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F2E151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83C2FE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7BA9F3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238750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A6C66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40D1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412C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054C535C"/>
    <w:multiLevelType w:val="multilevel"/>
    <w:tmpl w:val="8C9E12FE"/>
    <w:lvl w:ilvl="0">
      <w:start w:val="1"/>
      <w:numFmt w:val="bullet"/>
      <w:pStyle w:val="BoksPunktopstilling"/>
      <w:lvlText w:val=""/>
      <w:lvlJc w:val="left"/>
      <w:pPr>
        <w:tabs>
          <w:tab w:val="num" w:pos="454"/>
        </w:tabs>
        <w:ind w:left="454" w:hanging="227"/>
      </w:pPr>
      <w:rPr>
        <w:rFonts w:ascii="Symbol" w:hAnsi="Symbol" w:hint="default"/>
        <w:b w:val="0"/>
        <w:i w:val="0"/>
        <w:sz w:val="14"/>
      </w:rPr>
    </w:lvl>
    <w:lvl w:ilvl="1">
      <w:start w:val="1"/>
      <w:numFmt w:val="bullet"/>
      <w:lvlText w:val=""/>
      <w:lvlJc w:val="left"/>
      <w:pPr>
        <w:tabs>
          <w:tab w:val="num" w:pos="680"/>
        </w:tabs>
        <w:ind w:left="680" w:hanging="226"/>
      </w:pPr>
      <w:rPr>
        <w:rFonts w:ascii="Symbol" w:hAnsi="Symbol" w:hint="default"/>
      </w:rPr>
    </w:lvl>
    <w:lvl w:ilvl="2">
      <w:start w:val="1"/>
      <w:numFmt w:val="bullet"/>
      <w:lvlText w:val=""/>
      <w:lvlJc w:val="left"/>
      <w:pPr>
        <w:tabs>
          <w:tab w:val="num" w:pos="907"/>
        </w:tabs>
        <w:ind w:left="907" w:hanging="227"/>
      </w:pPr>
      <w:rPr>
        <w:rFonts w:ascii="Symbol" w:hAnsi="Symbol" w:hint="default"/>
      </w:rPr>
    </w:lvl>
    <w:lvl w:ilvl="3">
      <w:start w:val="1"/>
      <w:numFmt w:val="bullet"/>
      <w:lvlText w:val=""/>
      <w:lvlJc w:val="left"/>
      <w:pPr>
        <w:tabs>
          <w:tab w:val="num" w:pos="1134"/>
        </w:tabs>
        <w:ind w:left="1134" w:hanging="227"/>
      </w:pPr>
      <w:rPr>
        <w:rFonts w:ascii="Symbol" w:hAnsi="Symbol" w:hint="default"/>
      </w:rPr>
    </w:lvl>
    <w:lvl w:ilvl="4">
      <w:start w:val="1"/>
      <w:numFmt w:val="bullet"/>
      <w:lvlText w:val=""/>
      <w:lvlJc w:val="left"/>
      <w:pPr>
        <w:tabs>
          <w:tab w:val="num" w:pos="1134"/>
        </w:tabs>
        <w:ind w:left="1134" w:hanging="227"/>
      </w:pPr>
      <w:rPr>
        <w:rFonts w:ascii="Symbol" w:hAnsi="Symbol" w:hint="default"/>
      </w:rPr>
    </w:lvl>
    <w:lvl w:ilvl="5">
      <w:start w:val="1"/>
      <w:numFmt w:val="bullet"/>
      <w:lvlText w:val=""/>
      <w:lvlJc w:val="left"/>
      <w:pPr>
        <w:tabs>
          <w:tab w:val="num" w:pos="1134"/>
        </w:tabs>
        <w:ind w:left="1134" w:hanging="227"/>
      </w:pPr>
      <w:rPr>
        <w:rFonts w:ascii="Symbol" w:hAnsi="Symbol" w:hint="default"/>
      </w:rPr>
    </w:lvl>
    <w:lvl w:ilvl="6">
      <w:start w:val="1"/>
      <w:numFmt w:val="bullet"/>
      <w:lvlText w:val=""/>
      <w:lvlJc w:val="left"/>
      <w:pPr>
        <w:tabs>
          <w:tab w:val="num" w:pos="1134"/>
        </w:tabs>
        <w:ind w:left="1134" w:hanging="227"/>
      </w:pPr>
      <w:rPr>
        <w:rFonts w:ascii="Symbol" w:hAnsi="Symbol" w:hint="default"/>
      </w:rPr>
    </w:lvl>
    <w:lvl w:ilvl="7">
      <w:start w:val="1"/>
      <w:numFmt w:val="bullet"/>
      <w:lvlText w:val=""/>
      <w:lvlJc w:val="left"/>
      <w:pPr>
        <w:tabs>
          <w:tab w:val="num" w:pos="1134"/>
        </w:tabs>
        <w:ind w:left="1134" w:hanging="227"/>
      </w:pPr>
      <w:rPr>
        <w:rFonts w:ascii="Symbol" w:hAnsi="Symbol" w:hint="default"/>
      </w:rPr>
    </w:lvl>
    <w:lvl w:ilvl="8">
      <w:start w:val="1"/>
      <w:numFmt w:val="bullet"/>
      <w:lvlText w:val=""/>
      <w:lvlJc w:val="left"/>
      <w:pPr>
        <w:tabs>
          <w:tab w:val="num" w:pos="1134"/>
        </w:tabs>
        <w:ind w:left="1134" w:hanging="227"/>
      </w:pPr>
      <w:rPr>
        <w:rFonts w:ascii="Symbol" w:hAnsi="Symbol" w:hint="default"/>
      </w:rPr>
    </w:lvl>
  </w:abstractNum>
  <w:abstractNum w:abstractNumId="9" w15:restartNumberingAfterBreak="0">
    <w:nsid w:val="05B10DA5"/>
    <w:multiLevelType w:val="multilevel"/>
    <w:tmpl w:val="BD60B336"/>
    <w:lvl w:ilvl="0">
      <w:start w:val="1"/>
      <w:numFmt w:val="decimal"/>
      <w:pStyle w:val="Opstilling-talellerbogst"/>
      <w:lvlText w:val="%1."/>
      <w:lvlJc w:val="left"/>
      <w:pPr>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021" w:hanging="1021"/>
      </w:pPr>
      <w:rPr>
        <w:rFonts w:hint="default"/>
      </w:rPr>
    </w:lvl>
    <w:lvl w:ilvl="4">
      <w:start w:val="1"/>
      <w:numFmt w:val="decimal"/>
      <w:lvlText w:val="%1.%2.%3.%4.%5."/>
      <w:lvlJc w:val="left"/>
      <w:pPr>
        <w:ind w:left="1247" w:hanging="1247"/>
      </w:pPr>
      <w:rPr>
        <w:rFonts w:hint="default"/>
      </w:rPr>
    </w:lvl>
    <w:lvl w:ilvl="5">
      <w:start w:val="1"/>
      <w:numFmt w:val="decimal"/>
      <w:lvlText w:val="%1.%2.%3.%4.%5.%6."/>
      <w:lvlJc w:val="left"/>
      <w:pPr>
        <w:ind w:left="1361" w:hanging="1361"/>
      </w:pPr>
      <w:rPr>
        <w:rFonts w:hint="default"/>
      </w:rPr>
    </w:lvl>
    <w:lvl w:ilvl="6">
      <w:start w:val="1"/>
      <w:numFmt w:val="decimal"/>
      <w:lvlText w:val="%1.%2.%3.%4.%5.%6.%7."/>
      <w:lvlJc w:val="left"/>
      <w:pPr>
        <w:ind w:left="1644" w:hanging="1644"/>
      </w:pPr>
      <w:rPr>
        <w:rFonts w:hint="default"/>
      </w:rPr>
    </w:lvl>
    <w:lvl w:ilvl="7">
      <w:start w:val="1"/>
      <w:numFmt w:val="decimal"/>
      <w:lvlText w:val="%1.%2.%3.%4.%5.%6.%7.%8."/>
      <w:lvlJc w:val="left"/>
      <w:pPr>
        <w:ind w:left="1928" w:hanging="1928"/>
      </w:pPr>
      <w:rPr>
        <w:rFonts w:hint="default"/>
      </w:rPr>
    </w:lvl>
    <w:lvl w:ilvl="8">
      <w:start w:val="1"/>
      <w:numFmt w:val="decimal"/>
      <w:lvlText w:val="%1.%2.%3.%4.%5.%6.%7.%8.%9."/>
      <w:lvlJc w:val="left"/>
      <w:pPr>
        <w:ind w:left="2098" w:hanging="2098"/>
      </w:pPr>
      <w:rPr>
        <w:rFonts w:hint="default"/>
      </w:rPr>
    </w:lvl>
  </w:abstractNum>
  <w:abstractNum w:abstractNumId="10" w15:restartNumberingAfterBreak="0">
    <w:nsid w:val="088C20BD"/>
    <w:multiLevelType w:val="multilevel"/>
    <w:tmpl w:val="3748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F67EDC"/>
    <w:multiLevelType w:val="hybridMultilevel"/>
    <w:tmpl w:val="1B88A7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730448E"/>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93116DD"/>
    <w:multiLevelType w:val="multilevel"/>
    <w:tmpl w:val="215C3EA6"/>
    <w:lvl w:ilvl="0">
      <w:start w:val="1"/>
      <w:numFmt w:val="bullet"/>
      <w:pStyle w:val="Opstilling-punkttegn"/>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Symbol" w:hAnsi="Symbol"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Symbol" w:hAnsi="Symbol"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14" w15:restartNumberingAfterBreak="0">
    <w:nsid w:val="22C04B0A"/>
    <w:multiLevelType w:val="multilevel"/>
    <w:tmpl w:val="E1C0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EE3F88"/>
    <w:multiLevelType w:val="multilevel"/>
    <w:tmpl w:val="1870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694BA7"/>
    <w:multiLevelType w:val="multilevel"/>
    <w:tmpl w:val="3AB0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B57EDC"/>
    <w:multiLevelType w:val="hybridMultilevel"/>
    <w:tmpl w:val="07823F8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8CF094A"/>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7AC5010"/>
    <w:multiLevelType w:val="multilevel"/>
    <w:tmpl w:val="62F8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CA63A0"/>
    <w:multiLevelType w:val="hybridMultilevel"/>
    <w:tmpl w:val="5D0864B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2" w15:restartNumberingAfterBreak="0">
    <w:nsid w:val="4D8C315F"/>
    <w:multiLevelType w:val="multilevel"/>
    <w:tmpl w:val="9062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1C0F66"/>
    <w:multiLevelType w:val="multilevel"/>
    <w:tmpl w:val="FD4861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5D002486"/>
    <w:multiLevelType w:val="multilevel"/>
    <w:tmpl w:val="A000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821791"/>
    <w:multiLevelType w:val="multilevel"/>
    <w:tmpl w:val="93F6BDBE"/>
    <w:lvl w:ilvl="0">
      <w:start w:val="1"/>
      <w:numFmt w:val="decimal"/>
      <w:pStyle w:val="BoksTalopstilling"/>
      <w:lvlText w:val="%1."/>
      <w:lvlJc w:val="left"/>
      <w:pPr>
        <w:tabs>
          <w:tab w:val="num" w:pos="454"/>
        </w:tabs>
        <w:ind w:left="454" w:hanging="227"/>
      </w:pPr>
      <w:rPr>
        <w:rFonts w:hint="default"/>
        <w:b w:val="0"/>
        <w:i w:val="0"/>
        <w:sz w:val="14"/>
      </w:rPr>
    </w:lvl>
    <w:lvl w:ilvl="1">
      <w:start w:val="1"/>
      <w:numFmt w:val="decimal"/>
      <w:lvlText w:val="%1.%2."/>
      <w:lvlJc w:val="left"/>
      <w:pPr>
        <w:tabs>
          <w:tab w:val="num" w:pos="794"/>
        </w:tabs>
        <w:ind w:left="794" w:hanging="567"/>
      </w:pPr>
      <w:rPr>
        <w:rFonts w:hint="default"/>
      </w:rPr>
    </w:lvl>
    <w:lvl w:ilvl="2">
      <w:start w:val="1"/>
      <w:numFmt w:val="decimal"/>
      <w:lvlText w:val="%1.%2.%3."/>
      <w:lvlJc w:val="left"/>
      <w:pPr>
        <w:tabs>
          <w:tab w:val="num" w:pos="907"/>
        </w:tabs>
        <w:ind w:left="907" w:hanging="680"/>
      </w:pPr>
      <w:rPr>
        <w:rFonts w:hint="default"/>
      </w:rPr>
    </w:lvl>
    <w:lvl w:ilvl="3">
      <w:start w:val="1"/>
      <w:numFmt w:val="decimal"/>
      <w:lvlText w:val="%1.%2.%3.%4."/>
      <w:lvlJc w:val="left"/>
      <w:pPr>
        <w:tabs>
          <w:tab w:val="num" w:pos="1078"/>
        </w:tabs>
        <w:ind w:left="1078" w:hanging="851"/>
      </w:pPr>
      <w:rPr>
        <w:rFonts w:hint="default"/>
      </w:rPr>
    </w:lvl>
    <w:lvl w:ilvl="4">
      <w:start w:val="1"/>
      <w:numFmt w:val="decimal"/>
      <w:lvlText w:val="%1.%2.%3.%4.%5."/>
      <w:lvlJc w:val="left"/>
      <w:pPr>
        <w:tabs>
          <w:tab w:val="num" w:pos="1248"/>
        </w:tabs>
        <w:ind w:left="1248" w:hanging="1021"/>
      </w:pPr>
      <w:rPr>
        <w:rFonts w:hint="default"/>
      </w:rPr>
    </w:lvl>
    <w:lvl w:ilvl="5">
      <w:start w:val="1"/>
      <w:numFmt w:val="decimal"/>
      <w:lvlText w:val="%1.%2.%3.%4.%5.%6."/>
      <w:lvlJc w:val="left"/>
      <w:pPr>
        <w:tabs>
          <w:tab w:val="num" w:pos="1361"/>
        </w:tabs>
        <w:ind w:left="1361" w:hanging="1134"/>
      </w:pPr>
      <w:rPr>
        <w:rFonts w:hint="default"/>
      </w:rPr>
    </w:lvl>
    <w:lvl w:ilvl="6">
      <w:start w:val="1"/>
      <w:numFmt w:val="decimal"/>
      <w:lvlText w:val="%1.%2.%3.%4.%5.%6.%7."/>
      <w:lvlJc w:val="left"/>
      <w:pPr>
        <w:tabs>
          <w:tab w:val="num" w:pos="1588"/>
        </w:tabs>
        <w:ind w:left="1588" w:hanging="1361"/>
      </w:pPr>
      <w:rPr>
        <w:rFonts w:hint="default"/>
      </w:rPr>
    </w:lvl>
    <w:lvl w:ilvl="7">
      <w:start w:val="1"/>
      <w:numFmt w:val="decimal"/>
      <w:lvlText w:val="%1.%2.%3.%4.%5.%6.%7.%8."/>
      <w:lvlJc w:val="left"/>
      <w:pPr>
        <w:tabs>
          <w:tab w:val="num" w:pos="1701"/>
        </w:tabs>
        <w:ind w:left="1701" w:hanging="1474"/>
      </w:pPr>
      <w:rPr>
        <w:rFonts w:hint="default"/>
      </w:rPr>
    </w:lvl>
    <w:lvl w:ilvl="8">
      <w:start w:val="1"/>
      <w:numFmt w:val="decimal"/>
      <w:lvlText w:val="%1.%2.%3.%4.%5.%6.%7.%8.%9."/>
      <w:lvlJc w:val="left"/>
      <w:pPr>
        <w:tabs>
          <w:tab w:val="num" w:pos="1928"/>
        </w:tabs>
        <w:ind w:left="1928" w:hanging="1701"/>
      </w:pPr>
      <w:rPr>
        <w:rFonts w:hint="default"/>
      </w:rPr>
    </w:lvl>
  </w:abstractNum>
  <w:abstractNum w:abstractNumId="26" w15:restartNumberingAfterBreak="0">
    <w:nsid w:val="6ACB3B03"/>
    <w:multiLevelType w:val="multilevel"/>
    <w:tmpl w:val="6A3290C6"/>
    <w:lvl w:ilvl="0">
      <w:start w:val="1"/>
      <w:numFmt w:val="bullet"/>
      <w:lvlText w:val=""/>
      <w:lvlJc w:val="left"/>
      <w:pPr>
        <w:tabs>
          <w:tab w:val="num" w:pos="255"/>
        </w:tabs>
        <w:ind w:left="255" w:hanging="255"/>
      </w:pPr>
      <w:rPr>
        <w:rFonts w:ascii="Symbol" w:hAnsi="Symbol" w:hint="default"/>
      </w:rPr>
    </w:lvl>
    <w:lvl w:ilvl="1">
      <w:start w:val="1"/>
      <w:numFmt w:val="bullet"/>
      <w:lvlText w:val=""/>
      <w:lvlJc w:val="left"/>
      <w:pPr>
        <w:tabs>
          <w:tab w:val="num" w:pos="510"/>
        </w:tabs>
        <w:ind w:left="510" w:hanging="255"/>
      </w:pPr>
      <w:rPr>
        <w:rFonts w:ascii="Symbol" w:hAnsi="Symbol" w:hint="default"/>
      </w:rPr>
    </w:lvl>
    <w:lvl w:ilvl="2">
      <w:start w:val="1"/>
      <w:numFmt w:val="bullet"/>
      <w:lvlText w:val=""/>
      <w:lvlJc w:val="left"/>
      <w:pPr>
        <w:tabs>
          <w:tab w:val="num" w:pos="794"/>
        </w:tabs>
        <w:ind w:left="794" w:hanging="284"/>
      </w:pPr>
      <w:rPr>
        <w:rFonts w:ascii="Symbol" w:hAnsi="Symbol" w:hint="default"/>
      </w:rPr>
    </w:lvl>
    <w:lvl w:ilvl="3">
      <w:start w:val="1"/>
      <w:numFmt w:val="bullet"/>
      <w:lvlText w:val=""/>
      <w:lvlJc w:val="left"/>
      <w:pPr>
        <w:tabs>
          <w:tab w:val="num" w:pos="1077"/>
        </w:tabs>
        <w:ind w:left="1077" w:hanging="283"/>
      </w:pPr>
      <w:rPr>
        <w:rFonts w:ascii="Symbol" w:hAnsi="Symbol" w:hint="default"/>
      </w:rPr>
    </w:lvl>
    <w:lvl w:ilvl="4">
      <w:start w:val="1"/>
      <w:numFmt w:val="bullet"/>
      <w:lvlText w:val=""/>
      <w:lvlJc w:val="left"/>
      <w:pPr>
        <w:tabs>
          <w:tab w:val="num" w:pos="1361"/>
        </w:tabs>
        <w:ind w:left="1361" w:hanging="284"/>
      </w:pPr>
      <w:rPr>
        <w:rFonts w:ascii="Symbol" w:hAnsi="Symbol" w:hint="default"/>
      </w:rPr>
    </w:lvl>
    <w:lvl w:ilvl="5">
      <w:start w:val="1"/>
      <w:numFmt w:val="bullet"/>
      <w:lvlText w:val=""/>
      <w:lvlJc w:val="left"/>
      <w:pPr>
        <w:tabs>
          <w:tab w:val="num" w:pos="1701"/>
        </w:tabs>
        <w:ind w:left="1701" w:hanging="340"/>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27" w15:restartNumberingAfterBreak="0">
    <w:nsid w:val="734C7605"/>
    <w:multiLevelType w:val="multilevel"/>
    <w:tmpl w:val="681C9406"/>
    <w:lvl w:ilvl="0">
      <w:start w:val="1"/>
      <w:numFmt w:val="decimal"/>
      <w:lvlText w:val="%1."/>
      <w:lvlJc w:val="left"/>
      <w:pPr>
        <w:tabs>
          <w:tab w:val="num" w:pos="255"/>
        </w:tabs>
        <w:ind w:left="255" w:hanging="255"/>
      </w:pPr>
      <w:rPr>
        <w:rFonts w:hint="default"/>
        <w:b w:val="0"/>
        <w:i w:val="0"/>
        <w:sz w:val="17"/>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3402"/>
        </w:tabs>
        <w:ind w:left="3402" w:hanging="964"/>
      </w:pPr>
      <w:rPr>
        <w:rFonts w:hint="default"/>
      </w:rPr>
    </w:lvl>
    <w:lvl w:ilvl="5">
      <w:start w:val="1"/>
      <w:numFmt w:val="decimal"/>
      <w:lvlText w:val="%1.%2.%3.%4.%5.%6."/>
      <w:lvlJc w:val="left"/>
      <w:pPr>
        <w:tabs>
          <w:tab w:val="num" w:pos="3686"/>
        </w:tabs>
        <w:ind w:left="3686" w:hanging="1248"/>
      </w:pPr>
      <w:rPr>
        <w:rFonts w:hint="default"/>
      </w:rPr>
    </w:lvl>
    <w:lvl w:ilvl="6">
      <w:start w:val="1"/>
      <w:numFmt w:val="decimal"/>
      <w:lvlText w:val="%1.%2.%3.%4.%5.%6.%7."/>
      <w:lvlJc w:val="left"/>
      <w:pPr>
        <w:tabs>
          <w:tab w:val="num" w:pos="3856"/>
        </w:tabs>
        <w:ind w:left="3856" w:hanging="1418"/>
      </w:pPr>
      <w:rPr>
        <w:rFonts w:hint="default"/>
      </w:rPr>
    </w:lvl>
    <w:lvl w:ilvl="7">
      <w:start w:val="1"/>
      <w:numFmt w:val="decimal"/>
      <w:lvlText w:val="%1.%2.%3.%4.%5.%6.%7.%8."/>
      <w:lvlJc w:val="left"/>
      <w:pPr>
        <w:tabs>
          <w:tab w:val="num" w:pos="4139"/>
        </w:tabs>
        <w:ind w:left="4139" w:hanging="1701"/>
      </w:pPr>
      <w:rPr>
        <w:rFonts w:hint="default"/>
      </w:rPr>
    </w:lvl>
    <w:lvl w:ilvl="8">
      <w:start w:val="1"/>
      <w:numFmt w:val="decimal"/>
      <w:lvlText w:val="%1.%2.%3.%4.%5.%6.%7.%8.%9."/>
      <w:lvlJc w:val="left"/>
      <w:pPr>
        <w:tabs>
          <w:tab w:val="num" w:pos="4366"/>
        </w:tabs>
        <w:ind w:left="4366" w:hanging="1928"/>
      </w:pPr>
      <w:rPr>
        <w:rFonts w:hint="default"/>
      </w:rPr>
    </w:lvl>
  </w:abstractNum>
  <w:abstractNum w:abstractNumId="28" w15:restartNumberingAfterBreak="0">
    <w:nsid w:val="747D1FA5"/>
    <w:multiLevelType w:val="singleLevel"/>
    <w:tmpl w:val="53843F32"/>
    <w:lvl w:ilvl="0">
      <w:start w:val="1"/>
      <w:numFmt w:val="decimal"/>
      <w:lvlRestart w:val="0"/>
      <w:lvlText w:val="%1."/>
      <w:lvlJc w:val="left"/>
      <w:pPr>
        <w:tabs>
          <w:tab w:val="num" w:pos="360"/>
        </w:tabs>
        <w:ind w:left="360" w:hanging="360"/>
      </w:pPr>
    </w:lvl>
  </w:abstractNum>
  <w:num w:numId="1" w16cid:durableId="1907764578">
    <w:abstractNumId w:val="21"/>
  </w:num>
  <w:num w:numId="2" w16cid:durableId="568542157">
    <w:abstractNumId w:val="12"/>
  </w:num>
  <w:num w:numId="3" w16cid:durableId="1736707644">
    <w:abstractNumId w:val="18"/>
  </w:num>
  <w:num w:numId="4" w16cid:durableId="1226181028">
    <w:abstractNumId w:val="8"/>
  </w:num>
  <w:num w:numId="5" w16cid:durableId="1146238866">
    <w:abstractNumId w:val="25"/>
  </w:num>
  <w:num w:numId="6" w16cid:durableId="1200121014">
    <w:abstractNumId w:val="7"/>
  </w:num>
  <w:num w:numId="7" w16cid:durableId="1198129596">
    <w:abstractNumId w:val="6"/>
  </w:num>
  <w:num w:numId="8" w16cid:durableId="633559337">
    <w:abstractNumId w:val="5"/>
  </w:num>
  <w:num w:numId="9" w16cid:durableId="448620585">
    <w:abstractNumId w:val="4"/>
  </w:num>
  <w:num w:numId="10" w16cid:durableId="1866752749">
    <w:abstractNumId w:val="13"/>
  </w:num>
  <w:num w:numId="11" w16cid:durableId="246311386">
    <w:abstractNumId w:val="3"/>
  </w:num>
  <w:num w:numId="12" w16cid:durableId="1470199775">
    <w:abstractNumId w:val="2"/>
  </w:num>
  <w:num w:numId="13" w16cid:durableId="1582106177">
    <w:abstractNumId w:val="1"/>
  </w:num>
  <w:num w:numId="14" w16cid:durableId="1641882767">
    <w:abstractNumId w:val="0"/>
  </w:num>
  <w:num w:numId="15" w16cid:durableId="1660303571">
    <w:abstractNumId w:val="9"/>
  </w:num>
  <w:num w:numId="16" w16cid:durableId="84347760">
    <w:abstractNumId w:val="27"/>
  </w:num>
  <w:num w:numId="17" w16cid:durableId="2098741936">
    <w:abstractNumId w:val="26"/>
  </w:num>
  <w:num w:numId="18" w16cid:durableId="1091465735">
    <w:abstractNumId w:val="8"/>
  </w:num>
  <w:num w:numId="19" w16cid:durableId="1931965319">
    <w:abstractNumId w:val="25"/>
  </w:num>
  <w:num w:numId="20" w16cid:durableId="157428957">
    <w:abstractNumId w:val="13"/>
  </w:num>
  <w:num w:numId="21" w16cid:durableId="470368514">
    <w:abstractNumId w:val="9"/>
  </w:num>
  <w:num w:numId="22" w16cid:durableId="1068579965">
    <w:abstractNumId w:val="9"/>
  </w:num>
  <w:num w:numId="23" w16cid:durableId="1484587340">
    <w:abstractNumId w:val="28"/>
  </w:num>
  <w:num w:numId="24" w16cid:durableId="727799378">
    <w:abstractNumId w:val="24"/>
  </w:num>
  <w:num w:numId="25" w16cid:durableId="249849039">
    <w:abstractNumId w:val="22"/>
  </w:num>
  <w:num w:numId="26" w16cid:durableId="994645346">
    <w:abstractNumId w:val="14"/>
  </w:num>
  <w:num w:numId="27" w16cid:durableId="2116972579">
    <w:abstractNumId w:val="17"/>
  </w:num>
  <w:num w:numId="28" w16cid:durableId="1098059337">
    <w:abstractNumId w:val="23"/>
  </w:num>
  <w:num w:numId="29" w16cid:durableId="1497922164">
    <w:abstractNumId w:val="20"/>
  </w:num>
  <w:num w:numId="30" w16cid:durableId="1433472594">
    <w:abstractNumId w:val="16"/>
  </w:num>
  <w:num w:numId="31" w16cid:durableId="608507975">
    <w:abstractNumId w:val="10"/>
  </w:num>
  <w:num w:numId="32" w16cid:durableId="2119059625">
    <w:abstractNumId w:val="19"/>
  </w:num>
  <w:num w:numId="33" w16cid:durableId="1919751792">
    <w:abstractNumId w:val="15"/>
  </w:num>
  <w:num w:numId="34" w16cid:durableId="603074179">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autoHyphenation/>
  <w:hyphenationZone w:val="425"/>
  <w:characterSpacingControl w:val="doNotCompress"/>
  <w:hdrShapeDefaults>
    <o:shapedefaults v:ext="edit" spidmax="4710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A4A"/>
    <w:rsid w:val="000035B8"/>
    <w:rsid w:val="00003B9A"/>
    <w:rsid w:val="00017AB4"/>
    <w:rsid w:val="000219D0"/>
    <w:rsid w:val="00022F36"/>
    <w:rsid w:val="000250D6"/>
    <w:rsid w:val="00025355"/>
    <w:rsid w:val="00036862"/>
    <w:rsid w:val="000421D4"/>
    <w:rsid w:val="00045057"/>
    <w:rsid w:val="00051A09"/>
    <w:rsid w:val="00064EA9"/>
    <w:rsid w:val="00066058"/>
    <w:rsid w:val="000769DC"/>
    <w:rsid w:val="0008749C"/>
    <w:rsid w:val="00090544"/>
    <w:rsid w:val="000B0218"/>
    <w:rsid w:val="000B0DAA"/>
    <w:rsid w:val="000B75AA"/>
    <w:rsid w:val="000D6E63"/>
    <w:rsid w:val="000E5D78"/>
    <w:rsid w:val="000F05E1"/>
    <w:rsid w:val="000F15FA"/>
    <w:rsid w:val="000F237A"/>
    <w:rsid w:val="00101552"/>
    <w:rsid w:val="00107B13"/>
    <w:rsid w:val="001105C6"/>
    <w:rsid w:val="00114D87"/>
    <w:rsid w:val="001214B0"/>
    <w:rsid w:val="0012489C"/>
    <w:rsid w:val="00136765"/>
    <w:rsid w:val="0014308F"/>
    <w:rsid w:val="00153477"/>
    <w:rsid w:val="00153566"/>
    <w:rsid w:val="00161934"/>
    <w:rsid w:val="00161CC7"/>
    <w:rsid w:val="001642D9"/>
    <w:rsid w:val="00167D0B"/>
    <w:rsid w:val="001770A5"/>
    <w:rsid w:val="00180C43"/>
    <w:rsid w:val="00186F7F"/>
    <w:rsid w:val="0019217D"/>
    <w:rsid w:val="00192812"/>
    <w:rsid w:val="00197054"/>
    <w:rsid w:val="001A1E28"/>
    <w:rsid w:val="001A2DE7"/>
    <w:rsid w:val="001A6137"/>
    <w:rsid w:val="001B007C"/>
    <w:rsid w:val="001C081F"/>
    <w:rsid w:val="001C4B5D"/>
    <w:rsid w:val="001E698C"/>
    <w:rsid w:val="001F4299"/>
    <w:rsid w:val="00207B92"/>
    <w:rsid w:val="0021190C"/>
    <w:rsid w:val="00211AB6"/>
    <w:rsid w:val="00213022"/>
    <w:rsid w:val="00216BE3"/>
    <w:rsid w:val="002171DE"/>
    <w:rsid w:val="00217E5B"/>
    <w:rsid w:val="002222A3"/>
    <w:rsid w:val="002250DF"/>
    <w:rsid w:val="00227FFC"/>
    <w:rsid w:val="00234EF4"/>
    <w:rsid w:val="0024217B"/>
    <w:rsid w:val="0024430C"/>
    <w:rsid w:val="00265032"/>
    <w:rsid w:val="002672F6"/>
    <w:rsid w:val="00267516"/>
    <w:rsid w:val="00270BA3"/>
    <w:rsid w:val="00271317"/>
    <w:rsid w:val="00297E3C"/>
    <w:rsid w:val="002A2BF7"/>
    <w:rsid w:val="002E235F"/>
    <w:rsid w:val="002E326D"/>
    <w:rsid w:val="002E6658"/>
    <w:rsid w:val="002F2ACF"/>
    <w:rsid w:val="002F2D9E"/>
    <w:rsid w:val="002F5B9A"/>
    <w:rsid w:val="002F65B1"/>
    <w:rsid w:val="0030114C"/>
    <w:rsid w:val="00321B65"/>
    <w:rsid w:val="00323728"/>
    <w:rsid w:val="00331E55"/>
    <w:rsid w:val="00350F46"/>
    <w:rsid w:val="003552F1"/>
    <w:rsid w:val="00381DE9"/>
    <w:rsid w:val="00382FFF"/>
    <w:rsid w:val="00393D9E"/>
    <w:rsid w:val="003A2487"/>
    <w:rsid w:val="003A4BFC"/>
    <w:rsid w:val="003A6246"/>
    <w:rsid w:val="003A79AB"/>
    <w:rsid w:val="003A7C5E"/>
    <w:rsid w:val="003B2C8F"/>
    <w:rsid w:val="003C2887"/>
    <w:rsid w:val="003E6170"/>
    <w:rsid w:val="003F08E8"/>
    <w:rsid w:val="00403BF8"/>
    <w:rsid w:val="00406A77"/>
    <w:rsid w:val="00411E02"/>
    <w:rsid w:val="00420C65"/>
    <w:rsid w:val="004214A5"/>
    <w:rsid w:val="00421AA5"/>
    <w:rsid w:val="004222DB"/>
    <w:rsid w:val="00423EF9"/>
    <w:rsid w:val="0043074C"/>
    <w:rsid w:val="004336FF"/>
    <w:rsid w:val="004357F5"/>
    <w:rsid w:val="0045008B"/>
    <w:rsid w:val="00483C3B"/>
    <w:rsid w:val="00493EAD"/>
    <w:rsid w:val="00493EC0"/>
    <w:rsid w:val="00495C99"/>
    <w:rsid w:val="004C29DF"/>
    <w:rsid w:val="004C3BD5"/>
    <w:rsid w:val="004C6374"/>
    <w:rsid w:val="004D4593"/>
    <w:rsid w:val="004F3082"/>
    <w:rsid w:val="005001B3"/>
    <w:rsid w:val="0050375D"/>
    <w:rsid w:val="00504494"/>
    <w:rsid w:val="0050453A"/>
    <w:rsid w:val="005139B2"/>
    <w:rsid w:val="00515BC7"/>
    <w:rsid w:val="00517341"/>
    <w:rsid w:val="0052131E"/>
    <w:rsid w:val="00523C5B"/>
    <w:rsid w:val="0053284B"/>
    <w:rsid w:val="00545F55"/>
    <w:rsid w:val="00553194"/>
    <w:rsid w:val="00553FEA"/>
    <w:rsid w:val="00555ABE"/>
    <w:rsid w:val="00564020"/>
    <w:rsid w:val="00570BB3"/>
    <w:rsid w:val="00571813"/>
    <w:rsid w:val="00574B64"/>
    <w:rsid w:val="00576C37"/>
    <w:rsid w:val="005802EE"/>
    <w:rsid w:val="00583A56"/>
    <w:rsid w:val="00584378"/>
    <w:rsid w:val="00585A52"/>
    <w:rsid w:val="00597287"/>
    <w:rsid w:val="005A0090"/>
    <w:rsid w:val="005A5B2D"/>
    <w:rsid w:val="005B5A82"/>
    <w:rsid w:val="005C32DE"/>
    <w:rsid w:val="005D038F"/>
    <w:rsid w:val="005D1B36"/>
    <w:rsid w:val="005E3E22"/>
    <w:rsid w:val="005E6CB9"/>
    <w:rsid w:val="005F1264"/>
    <w:rsid w:val="005F7C6D"/>
    <w:rsid w:val="006011A2"/>
    <w:rsid w:val="0060341C"/>
    <w:rsid w:val="006127A4"/>
    <w:rsid w:val="00620DCC"/>
    <w:rsid w:val="00640C6C"/>
    <w:rsid w:val="00640ECC"/>
    <w:rsid w:val="00647CFF"/>
    <w:rsid w:val="006704D1"/>
    <w:rsid w:val="00676E07"/>
    <w:rsid w:val="00681F23"/>
    <w:rsid w:val="00690495"/>
    <w:rsid w:val="00690C8C"/>
    <w:rsid w:val="00691518"/>
    <w:rsid w:val="00694D75"/>
    <w:rsid w:val="00694EF6"/>
    <w:rsid w:val="006B312F"/>
    <w:rsid w:val="006B77D9"/>
    <w:rsid w:val="006C4DAF"/>
    <w:rsid w:val="006D5EC7"/>
    <w:rsid w:val="006E1282"/>
    <w:rsid w:val="006E60C1"/>
    <w:rsid w:val="006E694D"/>
    <w:rsid w:val="00702A50"/>
    <w:rsid w:val="00703C50"/>
    <w:rsid w:val="00711522"/>
    <w:rsid w:val="007128F0"/>
    <w:rsid w:val="00722C5A"/>
    <w:rsid w:val="007240BF"/>
    <w:rsid w:val="007317FB"/>
    <w:rsid w:val="00736658"/>
    <w:rsid w:val="00741E67"/>
    <w:rsid w:val="00742EAE"/>
    <w:rsid w:val="00751A9F"/>
    <w:rsid w:val="00753853"/>
    <w:rsid w:val="00753E29"/>
    <w:rsid w:val="007558AC"/>
    <w:rsid w:val="00757790"/>
    <w:rsid w:val="007628DF"/>
    <w:rsid w:val="00777179"/>
    <w:rsid w:val="0079495A"/>
    <w:rsid w:val="00794A97"/>
    <w:rsid w:val="007955B4"/>
    <w:rsid w:val="007A0C60"/>
    <w:rsid w:val="007A4006"/>
    <w:rsid w:val="007B1E75"/>
    <w:rsid w:val="007B2216"/>
    <w:rsid w:val="007C0A94"/>
    <w:rsid w:val="007C1E8D"/>
    <w:rsid w:val="007C2199"/>
    <w:rsid w:val="007C3256"/>
    <w:rsid w:val="007D0916"/>
    <w:rsid w:val="007D219D"/>
    <w:rsid w:val="007F1D1B"/>
    <w:rsid w:val="007F382F"/>
    <w:rsid w:val="00800912"/>
    <w:rsid w:val="00805440"/>
    <w:rsid w:val="00810C38"/>
    <w:rsid w:val="00810F06"/>
    <w:rsid w:val="00812F86"/>
    <w:rsid w:val="00814985"/>
    <w:rsid w:val="00817C7B"/>
    <w:rsid w:val="008208BC"/>
    <w:rsid w:val="00827399"/>
    <w:rsid w:val="00832E2F"/>
    <w:rsid w:val="00833F8D"/>
    <w:rsid w:val="00841F21"/>
    <w:rsid w:val="00850EB5"/>
    <w:rsid w:val="008511A5"/>
    <w:rsid w:val="0085337D"/>
    <w:rsid w:val="0085718D"/>
    <w:rsid w:val="0085744B"/>
    <w:rsid w:val="00861301"/>
    <w:rsid w:val="008632C9"/>
    <w:rsid w:val="00863559"/>
    <w:rsid w:val="0086538A"/>
    <w:rsid w:val="0088286C"/>
    <w:rsid w:val="008A0687"/>
    <w:rsid w:val="008A5E91"/>
    <w:rsid w:val="008A6101"/>
    <w:rsid w:val="008B3066"/>
    <w:rsid w:val="008B3B52"/>
    <w:rsid w:val="008C0E34"/>
    <w:rsid w:val="008D0573"/>
    <w:rsid w:val="008D1A60"/>
    <w:rsid w:val="008D21AE"/>
    <w:rsid w:val="008D5495"/>
    <w:rsid w:val="008D7E07"/>
    <w:rsid w:val="008F0FE1"/>
    <w:rsid w:val="008F1C1A"/>
    <w:rsid w:val="008F1CCF"/>
    <w:rsid w:val="00903660"/>
    <w:rsid w:val="00907E83"/>
    <w:rsid w:val="009105BE"/>
    <w:rsid w:val="00910F97"/>
    <w:rsid w:val="009139CF"/>
    <w:rsid w:val="009154CD"/>
    <w:rsid w:val="00920625"/>
    <w:rsid w:val="00930E78"/>
    <w:rsid w:val="00931B10"/>
    <w:rsid w:val="0093235B"/>
    <w:rsid w:val="00936A7D"/>
    <w:rsid w:val="00940E74"/>
    <w:rsid w:val="00946A30"/>
    <w:rsid w:val="0095003A"/>
    <w:rsid w:val="009508BA"/>
    <w:rsid w:val="00952765"/>
    <w:rsid w:val="009555A1"/>
    <w:rsid w:val="00956D8A"/>
    <w:rsid w:val="009625D9"/>
    <w:rsid w:val="009640C9"/>
    <w:rsid w:val="009654E3"/>
    <w:rsid w:val="00970441"/>
    <w:rsid w:val="00971AA9"/>
    <w:rsid w:val="00977F1C"/>
    <w:rsid w:val="00984ACF"/>
    <w:rsid w:val="009859A7"/>
    <w:rsid w:val="00985C7E"/>
    <w:rsid w:val="00986FA9"/>
    <w:rsid w:val="009911AD"/>
    <w:rsid w:val="00996CB9"/>
    <w:rsid w:val="009A06B6"/>
    <w:rsid w:val="009A06D8"/>
    <w:rsid w:val="009A167D"/>
    <w:rsid w:val="009A6733"/>
    <w:rsid w:val="009B1328"/>
    <w:rsid w:val="009B5A48"/>
    <w:rsid w:val="009B7935"/>
    <w:rsid w:val="009B7C02"/>
    <w:rsid w:val="009C28EF"/>
    <w:rsid w:val="009C388B"/>
    <w:rsid w:val="009C3A4A"/>
    <w:rsid w:val="009C6009"/>
    <w:rsid w:val="009C7F4B"/>
    <w:rsid w:val="009D3340"/>
    <w:rsid w:val="009D34F2"/>
    <w:rsid w:val="009D5068"/>
    <w:rsid w:val="009E163A"/>
    <w:rsid w:val="009E377C"/>
    <w:rsid w:val="009F27A2"/>
    <w:rsid w:val="009F3067"/>
    <w:rsid w:val="009F38FE"/>
    <w:rsid w:val="00A059FC"/>
    <w:rsid w:val="00A10BDC"/>
    <w:rsid w:val="00A24BB9"/>
    <w:rsid w:val="00A30CBD"/>
    <w:rsid w:val="00A42BEC"/>
    <w:rsid w:val="00A461AC"/>
    <w:rsid w:val="00A5008F"/>
    <w:rsid w:val="00A54814"/>
    <w:rsid w:val="00A575C5"/>
    <w:rsid w:val="00A57E28"/>
    <w:rsid w:val="00A60FEE"/>
    <w:rsid w:val="00A653C9"/>
    <w:rsid w:val="00A65A51"/>
    <w:rsid w:val="00A825BA"/>
    <w:rsid w:val="00A82C53"/>
    <w:rsid w:val="00A84074"/>
    <w:rsid w:val="00A84616"/>
    <w:rsid w:val="00AA1DA8"/>
    <w:rsid w:val="00AB47BB"/>
    <w:rsid w:val="00AB68E5"/>
    <w:rsid w:val="00AC1148"/>
    <w:rsid w:val="00AC2BF6"/>
    <w:rsid w:val="00AC6FF2"/>
    <w:rsid w:val="00AD49B3"/>
    <w:rsid w:val="00AE7CB0"/>
    <w:rsid w:val="00B016D2"/>
    <w:rsid w:val="00B062B1"/>
    <w:rsid w:val="00B0788B"/>
    <w:rsid w:val="00B12446"/>
    <w:rsid w:val="00B17861"/>
    <w:rsid w:val="00B17DF5"/>
    <w:rsid w:val="00B20710"/>
    <w:rsid w:val="00B230EE"/>
    <w:rsid w:val="00B242DC"/>
    <w:rsid w:val="00B26711"/>
    <w:rsid w:val="00B26A36"/>
    <w:rsid w:val="00B30AD0"/>
    <w:rsid w:val="00B30C69"/>
    <w:rsid w:val="00B37313"/>
    <w:rsid w:val="00B44818"/>
    <w:rsid w:val="00B46549"/>
    <w:rsid w:val="00B51927"/>
    <w:rsid w:val="00B70F67"/>
    <w:rsid w:val="00B72585"/>
    <w:rsid w:val="00B7351E"/>
    <w:rsid w:val="00B77F52"/>
    <w:rsid w:val="00B84FF3"/>
    <w:rsid w:val="00B8541D"/>
    <w:rsid w:val="00B91E7D"/>
    <w:rsid w:val="00B96627"/>
    <w:rsid w:val="00BA19F8"/>
    <w:rsid w:val="00BA2C8D"/>
    <w:rsid w:val="00BA56DF"/>
    <w:rsid w:val="00BB0383"/>
    <w:rsid w:val="00BB1363"/>
    <w:rsid w:val="00BB63D6"/>
    <w:rsid w:val="00BC3C7C"/>
    <w:rsid w:val="00BD0257"/>
    <w:rsid w:val="00BE7A2C"/>
    <w:rsid w:val="00BE7FBE"/>
    <w:rsid w:val="00BF0B5A"/>
    <w:rsid w:val="00C01571"/>
    <w:rsid w:val="00C045A9"/>
    <w:rsid w:val="00C05117"/>
    <w:rsid w:val="00C12540"/>
    <w:rsid w:val="00C20EE8"/>
    <w:rsid w:val="00C22FED"/>
    <w:rsid w:val="00C31655"/>
    <w:rsid w:val="00C346EB"/>
    <w:rsid w:val="00C3794B"/>
    <w:rsid w:val="00C44DE3"/>
    <w:rsid w:val="00C57523"/>
    <w:rsid w:val="00C628F0"/>
    <w:rsid w:val="00C6591D"/>
    <w:rsid w:val="00C769F5"/>
    <w:rsid w:val="00C824D1"/>
    <w:rsid w:val="00C830A5"/>
    <w:rsid w:val="00C86BEE"/>
    <w:rsid w:val="00C928F6"/>
    <w:rsid w:val="00C94A07"/>
    <w:rsid w:val="00CA0509"/>
    <w:rsid w:val="00CA1B31"/>
    <w:rsid w:val="00CB2E97"/>
    <w:rsid w:val="00CB548C"/>
    <w:rsid w:val="00CB76BE"/>
    <w:rsid w:val="00CC05CC"/>
    <w:rsid w:val="00CC2200"/>
    <w:rsid w:val="00CC48D7"/>
    <w:rsid w:val="00CE2564"/>
    <w:rsid w:val="00CE3F8A"/>
    <w:rsid w:val="00CF18B3"/>
    <w:rsid w:val="00CF1C87"/>
    <w:rsid w:val="00CF270F"/>
    <w:rsid w:val="00CF367C"/>
    <w:rsid w:val="00CF7153"/>
    <w:rsid w:val="00D00D96"/>
    <w:rsid w:val="00D10112"/>
    <w:rsid w:val="00D11B98"/>
    <w:rsid w:val="00D163E4"/>
    <w:rsid w:val="00D252B0"/>
    <w:rsid w:val="00D27834"/>
    <w:rsid w:val="00D33C6D"/>
    <w:rsid w:val="00D3791D"/>
    <w:rsid w:val="00D416A3"/>
    <w:rsid w:val="00D42F40"/>
    <w:rsid w:val="00D522CD"/>
    <w:rsid w:val="00D56B20"/>
    <w:rsid w:val="00D66F34"/>
    <w:rsid w:val="00D678FF"/>
    <w:rsid w:val="00D84A3E"/>
    <w:rsid w:val="00D84AAA"/>
    <w:rsid w:val="00D86347"/>
    <w:rsid w:val="00D9181F"/>
    <w:rsid w:val="00D933A8"/>
    <w:rsid w:val="00DA7968"/>
    <w:rsid w:val="00DB278B"/>
    <w:rsid w:val="00DC0CCF"/>
    <w:rsid w:val="00DC3E1B"/>
    <w:rsid w:val="00DD0A98"/>
    <w:rsid w:val="00DD4E18"/>
    <w:rsid w:val="00DD545E"/>
    <w:rsid w:val="00DD7C65"/>
    <w:rsid w:val="00DE3824"/>
    <w:rsid w:val="00DE649D"/>
    <w:rsid w:val="00DE6A38"/>
    <w:rsid w:val="00DF0DCF"/>
    <w:rsid w:val="00DF7372"/>
    <w:rsid w:val="00E122C7"/>
    <w:rsid w:val="00E12B27"/>
    <w:rsid w:val="00E14B72"/>
    <w:rsid w:val="00E17D1D"/>
    <w:rsid w:val="00E270BC"/>
    <w:rsid w:val="00E420F3"/>
    <w:rsid w:val="00E559C6"/>
    <w:rsid w:val="00E56860"/>
    <w:rsid w:val="00E57C26"/>
    <w:rsid w:val="00E932E7"/>
    <w:rsid w:val="00E9513F"/>
    <w:rsid w:val="00EA396C"/>
    <w:rsid w:val="00EB6620"/>
    <w:rsid w:val="00EC4C9E"/>
    <w:rsid w:val="00EC676C"/>
    <w:rsid w:val="00ED59B0"/>
    <w:rsid w:val="00EE1C0D"/>
    <w:rsid w:val="00EE6B61"/>
    <w:rsid w:val="00EE70AC"/>
    <w:rsid w:val="00EE78A3"/>
    <w:rsid w:val="00EF1556"/>
    <w:rsid w:val="00EF36FB"/>
    <w:rsid w:val="00EF63E3"/>
    <w:rsid w:val="00F01D30"/>
    <w:rsid w:val="00F06196"/>
    <w:rsid w:val="00F073B9"/>
    <w:rsid w:val="00F12DC3"/>
    <w:rsid w:val="00F1746F"/>
    <w:rsid w:val="00F17F2E"/>
    <w:rsid w:val="00F214AB"/>
    <w:rsid w:val="00F22481"/>
    <w:rsid w:val="00F23D34"/>
    <w:rsid w:val="00F3309D"/>
    <w:rsid w:val="00F33D23"/>
    <w:rsid w:val="00F4011D"/>
    <w:rsid w:val="00F46303"/>
    <w:rsid w:val="00F4702F"/>
    <w:rsid w:val="00F53E1B"/>
    <w:rsid w:val="00F55192"/>
    <w:rsid w:val="00F55451"/>
    <w:rsid w:val="00F67E15"/>
    <w:rsid w:val="00F71D4D"/>
    <w:rsid w:val="00F73B30"/>
    <w:rsid w:val="00F742C6"/>
    <w:rsid w:val="00F76F6E"/>
    <w:rsid w:val="00F82D3E"/>
    <w:rsid w:val="00F9218E"/>
    <w:rsid w:val="00F925B7"/>
    <w:rsid w:val="00F93017"/>
    <w:rsid w:val="00F93B1E"/>
    <w:rsid w:val="00F94A9F"/>
    <w:rsid w:val="00F966C1"/>
    <w:rsid w:val="00F96741"/>
    <w:rsid w:val="00F977F9"/>
    <w:rsid w:val="00FA0087"/>
    <w:rsid w:val="00FA2375"/>
    <w:rsid w:val="00FA2D36"/>
    <w:rsid w:val="00FA2F21"/>
    <w:rsid w:val="00FA78CE"/>
    <w:rsid w:val="00FB045F"/>
    <w:rsid w:val="00FB099C"/>
    <w:rsid w:val="00FB6BD6"/>
    <w:rsid w:val="00FD247A"/>
    <w:rsid w:val="00FD73E5"/>
    <w:rsid w:val="00FF16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6286336"/>
  <w15:docId w15:val="{59435298-86C4-421C-8F80-A595D51A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imes New Roman" w:hAnsi="Garamond" w:cs="Times New Roman"/>
        <w:sz w:val="24"/>
        <w:szCs w:val="24"/>
        <w:lang w:val="da-DK" w:eastAsia="da-DK" w:bidi="ar-SA"/>
      </w:rPr>
    </w:rPrDefault>
    <w:pPrDefault>
      <w:pPr>
        <w:spacing w:after="280"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38F"/>
  </w:style>
  <w:style w:type="paragraph" w:styleId="Overskrift1">
    <w:name w:val="heading 1"/>
    <w:basedOn w:val="Normal"/>
    <w:next w:val="Normal"/>
    <w:uiPriority w:val="1"/>
    <w:qFormat/>
    <w:rsid w:val="0052131E"/>
    <w:pPr>
      <w:keepNext/>
      <w:suppressAutoHyphens/>
      <w:spacing w:before="280" w:line="320" w:lineRule="atLeast"/>
      <w:outlineLvl w:val="0"/>
    </w:pPr>
    <w:rPr>
      <w:rFonts w:ascii="Arial" w:hAnsi="Arial" w:cs="Arial"/>
      <w:bCs/>
      <w:sz w:val="26"/>
      <w:szCs w:val="32"/>
    </w:rPr>
  </w:style>
  <w:style w:type="paragraph" w:styleId="Overskrift2">
    <w:name w:val="heading 2"/>
    <w:basedOn w:val="Normal"/>
    <w:next w:val="Normal"/>
    <w:uiPriority w:val="1"/>
    <w:qFormat/>
    <w:rsid w:val="00331E55"/>
    <w:pPr>
      <w:keepNext/>
      <w:suppressAutoHyphens/>
      <w:spacing w:before="280" w:after="0"/>
      <w:contextualSpacing/>
      <w:outlineLvl w:val="1"/>
    </w:pPr>
    <w:rPr>
      <w:rFonts w:ascii="Arial" w:hAnsi="Arial" w:cs="Arial"/>
      <w:b/>
      <w:bCs/>
      <w:iCs/>
      <w:sz w:val="20"/>
      <w:szCs w:val="28"/>
    </w:rPr>
  </w:style>
  <w:style w:type="paragraph" w:styleId="Overskrift3">
    <w:name w:val="heading 3"/>
    <w:basedOn w:val="Normal"/>
    <w:next w:val="Normal"/>
    <w:uiPriority w:val="1"/>
    <w:qFormat/>
    <w:rsid w:val="00331E55"/>
    <w:pPr>
      <w:keepNext/>
      <w:suppressAutoHyphens/>
      <w:spacing w:before="280" w:after="0"/>
      <w:contextualSpacing/>
      <w:outlineLvl w:val="2"/>
    </w:pPr>
    <w:rPr>
      <w:rFonts w:cs="Arial"/>
      <w:bCs/>
      <w:i/>
      <w:szCs w:val="26"/>
    </w:rPr>
  </w:style>
  <w:style w:type="paragraph" w:styleId="Overskrift4">
    <w:name w:val="heading 4"/>
    <w:basedOn w:val="Normal"/>
    <w:next w:val="Normal"/>
    <w:uiPriority w:val="1"/>
    <w:qFormat/>
    <w:rsid w:val="00331E55"/>
    <w:pPr>
      <w:keepNext/>
      <w:spacing w:before="280" w:after="0"/>
      <w:contextualSpacing/>
      <w:outlineLvl w:val="3"/>
    </w:pPr>
    <w:rPr>
      <w:b/>
      <w:bCs/>
      <w:szCs w:val="28"/>
    </w:rPr>
  </w:style>
  <w:style w:type="paragraph" w:styleId="Overskrift5">
    <w:name w:val="heading 5"/>
    <w:basedOn w:val="Normal"/>
    <w:next w:val="Normal"/>
    <w:uiPriority w:val="1"/>
    <w:semiHidden/>
    <w:qFormat/>
    <w:rsid w:val="0052131E"/>
    <w:pPr>
      <w:outlineLvl w:val="4"/>
    </w:pPr>
    <w:rPr>
      <w:b/>
      <w:bCs/>
      <w:iCs/>
      <w:szCs w:val="26"/>
    </w:rPr>
  </w:style>
  <w:style w:type="paragraph" w:styleId="Overskrift6">
    <w:name w:val="heading 6"/>
    <w:basedOn w:val="Normal"/>
    <w:next w:val="Normal"/>
    <w:uiPriority w:val="1"/>
    <w:semiHidden/>
    <w:qFormat/>
    <w:rsid w:val="0052131E"/>
    <w:pPr>
      <w:outlineLvl w:val="5"/>
    </w:pPr>
    <w:rPr>
      <w:b/>
      <w:bCs/>
      <w:szCs w:val="22"/>
    </w:rPr>
  </w:style>
  <w:style w:type="paragraph" w:styleId="Overskrift7">
    <w:name w:val="heading 7"/>
    <w:basedOn w:val="Normal"/>
    <w:next w:val="Normal"/>
    <w:uiPriority w:val="1"/>
    <w:semiHidden/>
    <w:qFormat/>
    <w:rsid w:val="0052131E"/>
    <w:pPr>
      <w:outlineLvl w:val="6"/>
    </w:pPr>
    <w:rPr>
      <w:b/>
    </w:rPr>
  </w:style>
  <w:style w:type="paragraph" w:styleId="Overskrift8">
    <w:name w:val="heading 8"/>
    <w:basedOn w:val="Normal"/>
    <w:next w:val="Normal"/>
    <w:uiPriority w:val="1"/>
    <w:semiHidden/>
    <w:qFormat/>
    <w:rsid w:val="0052131E"/>
    <w:pPr>
      <w:outlineLvl w:val="7"/>
    </w:pPr>
    <w:rPr>
      <w:b/>
      <w:iCs/>
    </w:rPr>
  </w:style>
  <w:style w:type="paragraph" w:styleId="Overskrift9">
    <w:name w:val="heading 9"/>
    <w:basedOn w:val="Normal"/>
    <w:next w:val="Normal"/>
    <w:uiPriority w:val="1"/>
    <w:semiHidden/>
    <w:qFormat/>
    <w:rsid w:val="0052131E"/>
    <w:pPr>
      <w:outlineLvl w:val="8"/>
    </w:pPr>
    <w:rPr>
      <w:rFonts w:cs="Arial"/>
      <w:b/>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semiHidden/>
    <w:rsid w:val="0052131E"/>
    <w:pPr>
      <w:numPr>
        <w:numId w:val="1"/>
      </w:numPr>
    </w:pPr>
  </w:style>
  <w:style w:type="numbering" w:styleId="1ai">
    <w:name w:val="Outline List 1"/>
    <w:basedOn w:val="Ingenoversigt"/>
    <w:semiHidden/>
    <w:rsid w:val="0052131E"/>
    <w:pPr>
      <w:numPr>
        <w:numId w:val="2"/>
      </w:numPr>
    </w:pPr>
  </w:style>
  <w:style w:type="numbering" w:styleId="ArtikelSektion">
    <w:name w:val="Outline List 3"/>
    <w:basedOn w:val="Ingenoversigt"/>
    <w:semiHidden/>
    <w:rsid w:val="0052131E"/>
    <w:pPr>
      <w:numPr>
        <w:numId w:val="3"/>
      </w:numPr>
    </w:pPr>
  </w:style>
  <w:style w:type="paragraph" w:styleId="Bloktekst">
    <w:name w:val="Block Text"/>
    <w:basedOn w:val="Normal"/>
    <w:uiPriority w:val="99"/>
    <w:semiHidden/>
    <w:rsid w:val="0052131E"/>
    <w:pPr>
      <w:spacing w:after="120"/>
      <w:ind w:left="1440" w:right="1440"/>
    </w:pPr>
  </w:style>
  <w:style w:type="paragraph" w:styleId="Brdtekst">
    <w:name w:val="Body Text"/>
    <w:basedOn w:val="Normal"/>
    <w:uiPriority w:val="99"/>
    <w:semiHidden/>
    <w:rsid w:val="0052131E"/>
    <w:pPr>
      <w:spacing w:after="120"/>
    </w:pPr>
  </w:style>
  <w:style w:type="paragraph" w:styleId="Brdtekst2">
    <w:name w:val="Body Text 2"/>
    <w:basedOn w:val="Normal"/>
    <w:uiPriority w:val="99"/>
    <w:semiHidden/>
    <w:rsid w:val="0052131E"/>
    <w:pPr>
      <w:spacing w:after="120" w:line="480" w:lineRule="auto"/>
    </w:pPr>
  </w:style>
  <w:style w:type="paragraph" w:styleId="Brdtekst3">
    <w:name w:val="Body Text 3"/>
    <w:basedOn w:val="Normal"/>
    <w:uiPriority w:val="99"/>
    <w:semiHidden/>
    <w:rsid w:val="0052131E"/>
    <w:pPr>
      <w:spacing w:after="120"/>
    </w:pPr>
    <w:rPr>
      <w:sz w:val="16"/>
      <w:szCs w:val="16"/>
    </w:rPr>
  </w:style>
  <w:style w:type="paragraph" w:styleId="Brdtekst-frstelinjeindrykning1">
    <w:name w:val="Body Text First Indent"/>
    <w:basedOn w:val="Brdtekst"/>
    <w:uiPriority w:val="99"/>
    <w:semiHidden/>
    <w:rsid w:val="0052131E"/>
    <w:pPr>
      <w:ind w:firstLine="210"/>
    </w:pPr>
  </w:style>
  <w:style w:type="paragraph" w:styleId="Brdtekstindrykning">
    <w:name w:val="Body Text Indent"/>
    <w:basedOn w:val="Normal"/>
    <w:uiPriority w:val="99"/>
    <w:semiHidden/>
    <w:rsid w:val="0052131E"/>
    <w:pPr>
      <w:spacing w:after="120"/>
      <w:ind w:left="283"/>
    </w:pPr>
  </w:style>
  <w:style w:type="paragraph" w:styleId="Brdtekst-frstelinjeindrykning2">
    <w:name w:val="Body Text First Indent 2"/>
    <w:basedOn w:val="Brdtekstindrykning"/>
    <w:uiPriority w:val="99"/>
    <w:semiHidden/>
    <w:rsid w:val="0052131E"/>
    <w:pPr>
      <w:ind w:firstLine="210"/>
    </w:pPr>
  </w:style>
  <w:style w:type="paragraph" w:styleId="Brdtekstindrykning2">
    <w:name w:val="Body Text Indent 2"/>
    <w:basedOn w:val="Normal"/>
    <w:uiPriority w:val="99"/>
    <w:semiHidden/>
    <w:rsid w:val="0052131E"/>
    <w:pPr>
      <w:spacing w:after="120" w:line="480" w:lineRule="auto"/>
      <w:ind w:left="283"/>
    </w:pPr>
  </w:style>
  <w:style w:type="paragraph" w:styleId="Brdtekstindrykning3">
    <w:name w:val="Body Text Indent 3"/>
    <w:basedOn w:val="Normal"/>
    <w:uiPriority w:val="99"/>
    <w:semiHidden/>
    <w:rsid w:val="0052131E"/>
    <w:pPr>
      <w:spacing w:after="120"/>
      <w:ind w:left="283"/>
    </w:pPr>
    <w:rPr>
      <w:sz w:val="16"/>
      <w:szCs w:val="16"/>
    </w:rPr>
  </w:style>
  <w:style w:type="paragraph" w:styleId="Billedtekst">
    <w:name w:val="caption"/>
    <w:basedOn w:val="Normal"/>
    <w:next w:val="Normal"/>
    <w:uiPriority w:val="5"/>
    <w:qFormat/>
    <w:rsid w:val="00777179"/>
    <w:pPr>
      <w:keepNext/>
      <w:spacing w:before="170" w:after="0" w:line="230" w:lineRule="atLeast"/>
      <w:ind w:left="227" w:right="227"/>
      <w:contextualSpacing/>
    </w:pPr>
    <w:rPr>
      <w:rFonts w:ascii="Arial" w:hAnsi="Arial"/>
      <w:b/>
      <w:bCs/>
      <w:color w:val="066B43" w:themeColor="text2"/>
      <w:sz w:val="15"/>
      <w:szCs w:val="20"/>
    </w:rPr>
  </w:style>
  <w:style w:type="paragraph" w:styleId="Sluthilsen">
    <w:name w:val="Closing"/>
    <w:basedOn w:val="Normal"/>
    <w:uiPriority w:val="99"/>
    <w:semiHidden/>
    <w:rsid w:val="0052131E"/>
    <w:pPr>
      <w:ind w:left="4252"/>
    </w:pPr>
  </w:style>
  <w:style w:type="paragraph" w:styleId="Dato">
    <w:name w:val="Date"/>
    <w:basedOn w:val="Normal"/>
    <w:next w:val="Normal"/>
    <w:uiPriority w:val="99"/>
    <w:semiHidden/>
    <w:rsid w:val="0052131E"/>
  </w:style>
  <w:style w:type="paragraph" w:styleId="Mailsignatur">
    <w:name w:val="E-mail Signature"/>
    <w:basedOn w:val="Normal"/>
    <w:uiPriority w:val="99"/>
    <w:semiHidden/>
    <w:rsid w:val="0052131E"/>
  </w:style>
  <w:style w:type="character" w:styleId="Fremhv">
    <w:name w:val="Emphasis"/>
    <w:basedOn w:val="Standardskrifttypeiafsnit"/>
    <w:uiPriority w:val="99"/>
    <w:semiHidden/>
    <w:qFormat/>
    <w:rsid w:val="0052131E"/>
    <w:rPr>
      <w:i/>
      <w:iCs/>
      <w:lang w:val="da-DK"/>
    </w:rPr>
  </w:style>
  <w:style w:type="character" w:styleId="Slutnotehenvisning">
    <w:name w:val="endnote reference"/>
    <w:basedOn w:val="Standardskrifttypeiafsnit"/>
    <w:uiPriority w:val="99"/>
    <w:semiHidden/>
    <w:rsid w:val="0052131E"/>
    <w:rPr>
      <w:vertAlign w:val="superscript"/>
      <w:lang w:val="da-DK"/>
    </w:rPr>
  </w:style>
  <w:style w:type="paragraph" w:styleId="Slutnotetekst">
    <w:name w:val="endnote text"/>
    <w:basedOn w:val="Normal"/>
    <w:uiPriority w:val="99"/>
    <w:semiHidden/>
    <w:rsid w:val="00B96627"/>
    <w:pPr>
      <w:spacing w:after="0" w:line="240" w:lineRule="auto"/>
    </w:pPr>
    <w:rPr>
      <w:sz w:val="18"/>
      <w:szCs w:val="20"/>
    </w:rPr>
  </w:style>
  <w:style w:type="paragraph" w:styleId="Modtageradresse">
    <w:name w:val="envelope address"/>
    <w:basedOn w:val="Normal"/>
    <w:uiPriority w:val="99"/>
    <w:semiHidden/>
    <w:rsid w:val="0052131E"/>
    <w:pPr>
      <w:framePr w:w="7920" w:h="1980" w:hRule="exact" w:hSpace="141" w:wrap="auto" w:hAnchor="page" w:xAlign="center" w:yAlign="bottom"/>
      <w:ind w:left="2880"/>
    </w:pPr>
    <w:rPr>
      <w:rFonts w:ascii="Arial" w:hAnsi="Arial" w:cs="Arial"/>
    </w:rPr>
  </w:style>
  <w:style w:type="paragraph" w:styleId="Afsenderadresse">
    <w:name w:val="envelope return"/>
    <w:basedOn w:val="Normal"/>
    <w:uiPriority w:val="99"/>
    <w:semiHidden/>
    <w:rsid w:val="0052131E"/>
    <w:rPr>
      <w:rFonts w:ascii="Arial" w:hAnsi="Arial" w:cs="Arial"/>
      <w:szCs w:val="20"/>
    </w:rPr>
  </w:style>
  <w:style w:type="character" w:styleId="Fodnotehenvisning">
    <w:name w:val="footnote reference"/>
    <w:basedOn w:val="Standardskrifttypeiafsnit"/>
    <w:uiPriority w:val="99"/>
    <w:semiHidden/>
    <w:rsid w:val="0052131E"/>
    <w:rPr>
      <w:vertAlign w:val="superscript"/>
      <w:lang w:val="da-DK"/>
    </w:rPr>
  </w:style>
  <w:style w:type="paragraph" w:styleId="Fodnotetekst">
    <w:name w:val="footnote text"/>
    <w:basedOn w:val="Normal"/>
    <w:uiPriority w:val="99"/>
    <w:semiHidden/>
    <w:rsid w:val="00B96627"/>
    <w:pPr>
      <w:spacing w:after="0" w:line="240" w:lineRule="auto"/>
    </w:pPr>
    <w:rPr>
      <w:sz w:val="18"/>
      <w:szCs w:val="20"/>
    </w:rPr>
  </w:style>
  <w:style w:type="character" w:styleId="HTML-akronym">
    <w:name w:val="HTML Acronym"/>
    <w:basedOn w:val="Standardskrifttypeiafsnit"/>
    <w:uiPriority w:val="99"/>
    <w:semiHidden/>
    <w:rsid w:val="0052131E"/>
    <w:rPr>
      <w:lang w:val="da-DK"/>
    </w:rPr>
  </w:style>
  <w:style w:type="paragraph" w:styleId="HTML-adresse">
    <w:name w:val="HTML Address"/>
    <w:basedOn w:val="Normal"/>
    <w:uiPriority w:val="99"/>
    <w:semiHidden/>
    <w:rsid w:val="0052131E"/>
    <w:rPr>
      <w:i/>
      <w:iCs/>
    </w:rPr>
  </w:style>
  <w:style w:type="character" w:styleId="HTML-citat">
    <w:name w:val="HTML Cite"/>
    <w:basedOn w:val="Standardskrifttypeiafsnit"/>
    <w:uiPriority w:val="99"/>
    <w:semiHidden/>
    <w:rsid w:val="0052131E"/>
    <w:rPr>
      <w:i/>
      <w:iCs/>
      <w:lang w:val="da-DK"/>
    </w:rPr>
  </w:style>
  <w:style w:type="character" w:styleId="HTML-kode">
    <w:name w:val="HTML Code"/>
    <w:basedOn w:val="Standardskrifttypeiafsnit"/>
    <w:uiPriority w:val="99"/>
    <w:semiHidden/>
    <w:rsid w:val="0052131E"/>
    <w:rPr>
      <w:rFonts w:ascii="Courier New" w:hAnsi="Courier New" w:cs="Courier New"/>
      <w:sz w:val="20"/>
      <w:szCs w:val="20"/>
      <w:lang w:val="da-DK"/>
    </w:rPr>
  </w:style>
  <w:style w:type="character" w:styleId="HTML-definition">
    <w:name w:val="HTML Definition"/>
    <w:basedOn w:val="Standardskrifttypeiafsnit"/>
    <w:uiPriority w:val="99"/>
    <w:semiHidden/>
    <w:rsid w:val="0052131E"/>
    <w:rPr>
      <w:i/>
      <w:iCs/>
      <w:lang w:val="da-DK"/>
    </w:rPr>
  </w:style>
  <w:style w:type="character" w:styleId="HTML-tastatur">
    <w:name w:val="HTML Keyboard"/>
    <w:basedOn w:val="Standardskrifttypeiafsnit"/>
    <w:uiPriority w:val="99"/>
    <w:semiHidden/>
    <w:rsid w:val="0052131E"/>
    <w:rPr>
      <w:rFonts w:ascii="Courier New" w:hAnsi="Courier New" w:cs="Courier New"/>
      <w:sz w:val="20"/>
      <w:szCs w:val="20"/>
      <w:lang w:val="da-DK"/>
    </w:rPr>
  </w:style>
  <w:style w:type="paragraph" w:styleId="FormateretHTML">
    <w:name w:val="HTML Preformatted"/>
    <w:basedOn w:val="Normal"/>
    <w:uiPriority w:val="99"/>
    <w:semiHidden/>
    <w:rsid w:val="0052131E"/>
    <w:rPr>
      <w:rFonts w:ascii="Courier New" w:hAnsi="Courier New" w:cs="Courier New"/>
      <w:szCs w:val="20"/>
    </w:rPr>
  </w:style>
  <w:style w:type="character" w:styleId="HTML-eksempel">
    <w:name w:val="HTML Sample"/>
    <w:basedOn w:val="Standardskrifttypeiafsnit"/>
    <w:uiPriority w:val="99"/>
    <w:semiHidden/>
    <w:rsid w:val="0052131E"/>
    <w:rPr>
      <w:rFonts w:ascii="Courier New" w:hAnsi="Courier New" w:cs="Courier New"/>
      <w:lang w:val="da-DK"/>
    </w:rPr>
  </w:style>
  <w:style w:type="character" w:styleId="HTML-skrivemaskine">
    <w:name w:val="HTML Typewriter"/>
    <w:basedOn w:val="Standardskrifttypeiafsnit"/>
    <w:uiPriority w:val="99"/>
    <w:semiHidden/>
    <w:rsid w:val="0052131E"/>
    <w:rPr>
      <w:rFonts w:ascii="Courier New" w:hAnsi="Courier New" w:cs="Courier New"/>
      <w:sz w:val="20"/>
      <w:szCs w:val="20"/>
      <w:lang w:val="da-DK"/>
    </w:rPr>
  </w:style>
  <w:style w:type="character" w:styleId="HTML-variabel">
    <w:name w:val="HTML Variable"/>
    <w:basedOn w:val="Standardskrifttypeiafsnit"/>
    <w:uiPriority w:val="99"/>
    <w:semiHidden/>
    <w:rsid w:val="0052131E"/>
    <w:rPr>
      <w:i/>
      <w:iCs/>
      <w:lang w:val="da-DK"/>
    </w:rPr>
  </w:style>
  <w:style w:type="character" w:styleId="Linjenummer">
    <w:name w:val="line number"/>
    <w:basedOn w:val="Standardskrifttypeiafsnit"/>
    <w:uiPriority w:val="99"/>
    <w:semiHidden/>
    <w:rsid w:val="0052131E"/>
    <w:rPr>
      <w:lang w:val="da-DK"/>
    </w:rPr>
  </w:style>
  <w:style w:type="paragraph" w:styleId="Liste">
    <w:name w:val="List"/>
    <w:basedOn w:val="Normal"/>
    <w:uiPriority w:val="99"/>
    <w:semiHidden/>
    <w:rsid w:val="0052131E"/>
    <w:pPr>
      <w:ind w:left="283" w:hanging="283"/>
    </w:pPr>
  </w:style>
  <w:style w:type="paragraph" w:styleId="Liste2">
    <w:name w:val="List 2"/>
    <w:basedOn w:val="Normal"/>
    <w:uiPriority w:val="99"/>
    <w:semiHidden/>
    <w:rsid w:val="0052131E"/>
    <w:pPr>
      <w:ind w:left="566" w:hanging="283"/>
    </w:pPr>
  </w:style>
  <w:style w:type="paragraph" w:styleId="Liste3">
    <w:name w:val="List 3"/>
    <w:basedOn w:val="Normal"/>
    <w:uiPriority w:val="99"/>
    <w:semiHidden/>
    <w:rsid w:val="0052131E"/>
    <w:pPr>
      <w:ind w:left="849" w:hanging="283"/>
    </w:pPr>
  </w:style>
  <w:style w:type="paragraph" w:styleId="Liste4">
    <w:name w:val="List 4"/>
    <w:basedOn w:val="Normal"/>
    <w:uiPriority w:val="99"/>
    <w:semiHidden/>
    <w:rsid w:val="0052131E"/>
    <w:pPr>
      <w:ind w:left="1132" w:hanging="283"/>
    </w:pPr>
  </w:style>
  <w:style w:type="paragraph" w:styleId="Liste5">
    <w:name w:val="List 5"/>
    <w:basedOn w:val="Normal"/>
    <w:uiPriority w:val="99"/>
    <w:semiHidden/>
    <w:rsid w:val="0052131E"/>
    <w:pPr>
      <w:ind w:left="1415" w:hanging="283"/>
    </w:pPr>
  </w:style>
  <w:style w:type="paragraph" w:styleId="Opstilling-punkttegn">
    <w:name w:val="List Bullet"/>
    <w:basedOn w:val="Normal"/>
    <w:uiPriority w:val="2"/>
    <w:qFormat/>
    <w:rsid w:val="00090544"/>
    <w:pPr>
      <w:numPr>
        <w:numId w:val="20"/>
      </w:numPr>
      <w:spacing w:after="0"/>
    </w:pPr>
  </w:style>
  <w:style w:type="paragraph" w:styleId="Opstilling-punkttegn2">
    <w:name w:val="List Bullet 2"/>
    <w:basedOn w:val="Normal"/>
    <w:uiPriority w:val="99"/>
    <w:semiHidden/>
    <w:rsid w:val="0052131E"/>
    <w:pPr>
      <w:numPr>
        <w:numId w:val="6"/>
      </w:numPr>
    </w:pPr>
  </w:style>
  <w:style w:type="paragraph" w:styleId="Opstilling-punkttegn3">
    <w:name w:val="List Bullet 3"/>
    <w:basedOn w:val="Normal"/>
    <w:uiPriority w:val="99"/>
    <w:semiHidden/>
    <w:rsid w:val="0052131E"/>
    <w:pPr>
      <w:numPr>
        <w:numId w:val="7"/>
      </w:numPr>
    </w:pPr>
  </w:style>
  <w:style w:type="paragraph" w:styleId="Opstilling-punkttegn4">
    <w:name w:val="List Bullet 4"/>
    <w:basedOn w:val="Normal"/>
    <w:uiPriority w:val="99"/>
    <w:semiHidden/>
    <w:rsid w:val="0052131E"/>
    <w:pPr>
      <w:numPr>
        <w:numId w:val="8"/>
      </w:numPr>
    </w:pPr>
  </w:style>
  <w:style w:type="paragraph" w:styleId="Opstilling-punkttegn5">
    <w:name w:val="List Bullet 5"/>
    <w:basedOn w:val="Normal"/>
    <w:uiPriority w:val="99"/>
    <w:semiHidden/>
    <w:rsid w:val="0052131E"/>
    <w:pPr>
      <w:numPr>
        <w:numId w:val="9"/>
      </w:numPr>
    </w:pPr>
  </w:style>
  <w:style w:type="paragraph" w:styleId="Opstilling-forts">
    <w:name w:val="List Continue"/>
    <w:basedOn w:val="Normal"/>
    <w:uiPriority w:val="99"/>
    <w:semiHidden/>
    <w:rsid w:val="0052131E"/>
    <w:pPr>
      <w:spacing w:after="120"/>
      <w:ind w:left="283"/>
    </w:pPr>
  </w:style>
  <w:style w:type="paragraph" w:styleId="Opstilling-forts2">
    <w:name w:val="List Continue 2"/>
    <w:basedOn w:val="Normal"/>
    <w:uiPriority w:val="99"/>
    <w:semiHidden/>
    <w:rsid w:val="0052131E"/>
    <w:pPr>
      <w:spacing w:after="120"/>
      <w:ind w:left="566"/>
    </w:pPr>
  </w:style>
  <w:style w:type="paragraph" w:styleId="Opstilling-forts3">
    <w:name w:val="List Continue 3"/>
    <w:basedOn w:val="Normal"/>
    <w:uiPriority w:val="99"/>
    <w:semiHidden/>
    <w:rsid w:val="0052131E"/>
    <w:pPr>
      <w:spacing w:after="120"/>
      <w:ind w:left="849"/>
    </w:pPr>
  </w:style>
  <w:style w:type="paragraph" w:styleId="Opstilling-forts4">
    <w:name w:val="List Continue 4"/>
    <w:basedOn w:val="Normal"/>
    <w:uiPriority w:val="99"/>
    <w:semiHidden/>
    <w:rsid w:val="0052131E"/>
    <w:pPr>
      <w:spacing w:after="120"/>
      <w:ind w:left="1132"/>
    </w:pPr>
  </w:style>
  <w:style w:type="paragraph" w:styleId="Opstilling-forts5">
    <w:name w:val="List Continue 5"/>
    <w:basedOn w:val="Normal"/>
    <w:uiPriority w:val="99"/>
    <w:semiHidden/>
    <w:rsid w:val="0052131E"/>
    <w:pPr>
      <w:spacing w:after="120"/>
      <w:ind w:left="1415"/>
    </w:pPr>
  </w:style>
  <w:style w:type="paragraph" w:styleId="Opstilling-talellerbogst">
    <w:name w:val="List Number"/>
    <w:basedOn w:val="Normal"/>
    <w:uiPriority w:val="2"/>
    <w:qFormat/>
    <w:rsid w:val="00321B65"/>
    <w:pPr>
      <w:numPr>
        <w:numId w:val="22"/>
      </w:numPr>
      <w:spacing w:after="0"/>
    </w:pPr>
  </w:style>
  <w:style w:type="paragraph" w:styleId="Opstilling-talellerbogst2">
    <w:name w:val="List Number 2"/>
    <w:basedOn w:val="Normal"/>
    <w:uiPriority w:val="99"/>
    <w:semiHidden/>
    <w:rsid w:val="0052131E"/>
    <w:pPr>
      <w:numPr>
        <w:numId w:val="11"/>
      </w:numPr>
    </w:pPr>
  </w:style>
  <w:style w:type="paragraph" w:styleId="Opstilling-talellerbogst3">
    <w:name w:val="List Number 3"/>
    <w:basedOn w:val="Normal"/>
    <w:uiPriority w:val="99"/>
    <w:semiHidden/>
    <w:rsid w:val="0052131E"/>
    <w:pPr>
      <w:numPr>
        <w:numId w:val="12"/>
      </w:numPr>
    </w:pPr>
  </w:style>
  <w:style w:type="paragraph" w:styleId="Opstilling-talellerbogst4">
    <w:name w:val="List Number 4"/>
    <w:basedOn w:val="Normal"/>
    <w:uiPriority w:val="99"/>
    <w:semiHidden/>
    <w:rsid w:val="0052131E"/>
    <w:pPr>
      <w:numPr>
        <w:numId w:val="13"/>
      </w:numPr>
    </w:pPr>
  </w:style>
  <w:style w:type="paragraph" w:styleId="Opstilling-talellerbogst5">
    <w:name w:val="List Number 5"/>
    <w:basedOn w:val="Normal"/>
    <w:uiPriority w:val="99"/>
    <w:semiHidden/>
    <w:rsid w:val="0052131E"/>
    <w:pPr>
      <w:numPr>
        <w:numId w:val="14"/>
      </w:numPr>
    </w:pPr>
  </w:style>
  <w:style w:type="paragraph" w:styleId="Brevhoved">
    <w:name w:val="Message Header"/>
    <w:basedOn w:val="Normal"/>
    <w:uiPriority w:val="99"/>
    <w:semiHidden/>
    <w:rsid w:val="005213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52131E"/>
    <w:rPr>
      <w:rFonts w:ascii="Times New Roman" w:hAnsi="Times New Roman"/>
    </w:rPr>
  </w:style>
  <w:style w:type="paragraph" w:styleId="Normalindrykning">
    <w:name w:val="Normal Indent"/>
    <w:basedOn w:val="Normal"/>
    <w:uiPriority w:val="99"/>
    <w:semiHidden/>
    <w:rsid w:val="0052131E"/>
    <w:pPr>
      <w:ind w:left="1304"/>
    </w:pPr>
  </w:style>
  <w:style w:type="paragraph" w:styleId="Noteoverskrift">
    <w:name w:val="Note Heading"/>
    <w:basedOn w:val="Normal"/>
    <w:next w:val="Normal"/>
    <w:uiPriority w:val="99"/>
    <w:semiHidden/>
    <w:rsid w:val="0052131E"/>
  </w:style>
  <w:style w:type="paragraph" w:styleId="Almindeligtekst">
    <w:name w:val="Plain Text"/>
    <w:basedOn w:val="Normal"/>
    <w:uiPriority w:val="99"/>
    <w:semiHidden/>
    <w:rsid w:val="0052131E"/>
    <w:rPr>
      <w:rFonts w:ascii="Courier New" w:hAnsi="Courier New" w:cs="Courier New"/>
      <w:szCs w:val="20"/>
    </w:rPr>
  </w:style>
  <w:style w:type="paragraph" w:styleId="Starthilsen">
    <w:name w:val="Salutation"/>
    <w:basedOn w:val="Normal"/>
    <w:next w:val="Normal"/>
    <w:uiPriority w:val="99"/>
    <w:semiHidden/>
    <w:rsid w:val="0052131E"/>
  </w:style>
  <w:style w:type="paragraph" w:styleId="Underskrift">
    <w:name w:val="Signature"/>
    <w:basedOn w:val="Normal"/>
    <w:uiPriority w:val="99"/>
    <w:semiHidden/>
    <w:rsid w:val="0052131E"/>
    <w:pPr>
      <w:ind w:left="4252"/>
    </w:pPr>
  </w:style>
  <w:style w:type="character" w:styleId="Strk">
    <w:name w:val="Strong"/>
    <w:basedOn w:val="Standardskrifttypeiafsnit"/>
    <w:uiPriority w:val="99"/>
    <w:semiHidden/>
    <w:qFormat/>
    <w:rsid w:val="0052131E"/>
    <w:rPr>
      <w:b/>
      <w:bCs/>
      <w:lang w:val="da-DK"/>
    </w:rPr>
  </w:style>
  <w:style w:type="paragraph" w:styleId="Undertitel">
    <w:name w:val="Subtitle"/>
    <w:basedOn w:val="Normal"/>
    <w:uiPriority w:val="99"/>
    <w:semiHidden/>
    <w:qFormat/>
    <w:rsid w:val="0052131E"/>
    <w:pPr>
      <w:spacing w:after="60"/>
      <w:jc w:val="center"/>
    </w:pPr>
    <w:rPr>
      <w:rFonts w:ascii="Arial" w:hAnsi="Arial" w:cs="Arial"/>
    </w:rPr>
  </w:style>
  <w:style w:type="table" w:styleId="Tabel-3D-effekter1">
    <w:name w:val="Table 3D effects 1"/>
    <w:basedOn w:val="Tabel-Normal"/>
    <w:semiHidden/>
    <w:rsid w:val="0052131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52131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52131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52131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52131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52131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52131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52131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52131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52131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52131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52131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52131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52131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52131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52131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52131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52131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52131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52131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52131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52131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52131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52131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52131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52131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52131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52131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52131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52131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52131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52131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52131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52131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52131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52131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52131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52131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52131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52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52131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52131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52131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uiPriority w:val="99"/>
    <w:semiHidden/>
    <w:qFormat/>
    <w:rsid w:val="0052131E"/>
    <w:pPr>
      <w:spacing w:before="240" w:after="60"/>
      <w:jc w:val="center"/>
    </w:pPr>
    <w:rPr>
      <w:rFonts w:ascii="Arial" w:hAnsi="Arial" w:cs="Arial"/>
      <w:b/>
      <w:bCs/>
      <w:kern w:val="28"/>
      <w:sz w:val="32"/>
      <w:szCs w:val="32"/>
    </w:rPr>
  </w:style>
  <w:style w:type="paragraph" w:styleId="Indholdsfortegnelse1">
    <w:name w:val="toc 1"/>
    <w:basedOn w:val="Normal"/>
    <w:next w:val="Normal"/>
    <w:uiPriority w:val="99"/>
    <w:semiHidden/>
    <w:rsid w:val="0052131E"/>
    <w:pPr>
      <w:tabs>
        <w:tab w:val="right" w:leader="dot" w:pos="7655"/>
      </w:tabs>
      <w:spacing w:before="120"/>
      <w:ind w:right="567"/>
    </w:pPr>
    <w:rPr>
      <w:b/>
    </w:rPr>
  </w:style>
  <w:style w:type="paragraph" w:styleId="Indholdsfortegnelse2">
    <w:name w:val="toc 2"/>
    <w:basedOn w:val="Normal"/>
    <w:next w:val="Normal"/>
    <w:uiPriority w:val="99"/>
    <w:semiHidden/>
    <w:rsid w:val="0052131E"/>
    <w:pPr>
      <w:tabs>
        <w:tab w:val="right" w:leader="dot" w:pos="7655"/>
      </w:tabs>
      <w:ind w:left="284" w:right="567"/>
    </w:pPr>
  </w:style>
  <w:style w:type="paragraph" w:styleId="Indholdsfortegnelse3">
    <w:name w:val="toc 3"/>
    <w:basedOn w:val="Normal"/>
    <w:next w:val="Normal"/>
    <w:uiPriority w:val="99"/>
    <w:semiHidden/>
    <w:rsid w:val="0052131E"/>
    <w:pPr>
      <w:tabs>
        <w:tab w:val="right" w:leader="dot" w:pos="7655"/>
      </w:tabs>
      <w:ind w:left="567" w:right="567"/>
    </w:pPr>
  </w:style>
  <w:style w:type="paragraph" w:styleId="Indholdsfortegnelse4">
    <w:name w:val="toc 4"/>
    <w:basedOn w:val="Normal"/>
    <w:next w:val="Normal"/>
    <w:uiPriority w:val="99"/>
    <w:semiHidden/>
    <w:rsid w:val="0052131E"/>
    <w:pPr>
      <w:tabs>
        <w:tab w:val="right" w:leader="dot" w:pos="7655"/>
      </w:tabs>
      <w:ind w:left="851" w:right="567"/>
    </w:pPr>
  </w:style>
  <w:style w:type="paragraph" w:styleId="Indholdsfortegnelse5">
    <w:name w:val="toc 5"/>
    <w:basedOn w:val="Normal"/>
    <w:next w:val="Normal"/>
    <w:uiPriority w:val="99"/>
    <w:semiHidden/>
    <w:rsid w:val="0052131E"/>
    <w:pPr>
      <w:tabs>
        <w:tab w:val="right" w:pos="7655"/>
      </w:tabs>
      <w:ind w:left="1134" w:right="567"/>
    </w:pPr>
  </w:style>
  <w:style w:type="character" w:styleId="BesgtLink">
    <w:name w:val="FollowedHyperlink"/>
    <w:basedOn w:val="Standardskrifttypeiafsnit"/>
    <w:uiPriority w:val="99"/>
    <w:semiHidden/>
    <w:rsid w:val="0052131E"/>
    <w:rPr>
      <w:color w:val="800080"/>
      <w:u w:val="single"/>
      <w:lang w:val="da-DK"/>
    </w:rPr>
  </w:style>
  <w:style w:type="paragraph" w:styleId="Sidefod">
    <w:name w:val="footer"/>
    <w:basedOn w:val="Normal"/>
    <w:uiPriority w:val="99"/>
    <w:semiHidden/>
    <w:rsid w:val="0052131E"/>
    <w:pPr>
      <w:tabs>
        <w:tab w:val="center" w:pos="4819"/>
        <w:tab w:val="right" w:pos="9638"/>
      </w:tabs>
      <w:spacing w:line="180" w:lineRule="atLeast"/>
    </w:pPr>
    <w:rPr>
      <w:sz w:val="20"/>
    </w:rPr>
  </w:style>
  <w:style w:type="paragraph" w:styleId="Sidehoved">
    <w:name w:val="header"/>
    <w:basedOn w:val="Normal"/>
    <w:link w:val="SidehovedTegn"/>
    <w:uiPriority w:val="99"/>
    <w:semiHidden/>
    <w:rsid w:val="003A6246"/>
    <w:pPr>
      <w:tabs>
        <w:tab w:val="center" w:pos="4819"/>
        <w:tab w:val="right" w:pos="9638"/>
      </w:tabs>
      <w:spacing w:after="0" w:line="180" w:lineRule="atLeast"/>
      <w:ind w:right="-1418"/>
    </w:pPr>
    <w:rPr>
      <w:sz w:val="20"/>
    </w:rPr>
  </w:style>
  <w:style w:type="character" w:styleId="Hyperlink">
    <w:name w:val="Hyperlink"/>
    <w:basedOn w:val="Standardskrifttypeiafsnit"/>
    <w:uiPriority w:val="99"/>
    <w:semiHidden/>
    <w:rsid w:val="0052131E"/>
    <w:rPr>
      <w:color w:val="0000FF"/>
      <w:u w:val="single"/>
      <w:lang w:val="da-DK"/>
    </w:rPr>
  </w:style>
  <w:style w:type="character" w:styleId="Sidetal">
    <w:name w:val="page number"/>
    <w:basedOn w:val="Standardskrifttypeiafsnit"/>
    <w:uiPriority w:val="99"/>
    <w:semiHidden/>
    <w:rsid w:val="0052131E"/>
    <w:rPr>
      <w:rFonts w:ascii="Garamond" w:hAnsi="Garamond"/>
      <w:sz w:val="24"/>
      <w:lang w:val="da-DK"/>
    </w:rPr>
  </w:style>
  <w:style w:type="paragraph" w:styleId="Indholdsfortegnelse6">
    <w:name w:val="toc 6"/>
    <w:basedOn w:val="Normal"/>
    <w:next w:val="Normal"/>
    <w:uiPriority w:val="99"/>
    <w:semiHidden/>
    <w:rsid w:val="0052131E"/>
    <w:pPr>
      <w:tabs>
        <w:tab w:val="right" w:pos="7655"/>
      </w:tabs>
      <w:ind w:left="2268" w:right="567" w:hanging="1134"/>
    </w:pPr>
  </w:style>
  <w:style w:type="paragraph" w:styleId="Indholdsfortegnelse7">
    <w:name w:val="toc 7"/>
    <w:basedOn w:val="Normal"/>
    <w:next w:val="Normal"/>
    <w:uiPriority w:val="99"/>
    <w:semiHidden/>
    <w:rsid w:val="0052131E"/>
    <w:pPr>
      <w:tabs>
        <w:tab w:val="right" w:pos="7655"/>
      </w:tabs>
      <w:ind w:left="2268" w:right="567" w:hanging="1134"/>
    </w:pPr>
  </w:style>
  <w:style w:type="paragraph" w:styleId="Indholdsfortegnelse8">
    <w:name w:val="toc 8"/>
    <w:basedOn w:val="Normal"/>
    <w:next w:val="Normal"/>
    <w:uiPriority w:val="99"/>
    <w:semiHidden/>
    <w:rsid w:val="0052131E"/>
    <w:pPr>
      <w:tabs>
        <w:tab w:val="right" w:pos="7655"/>
      </w:tabs>
      <w:ind w:left="2268" w:right="567" w:hanging="1134"/>
    </w:pPr>
  </w:style>
  <w:style w:type="paragraph" w:styleId="Indholdsfortegnelse9">
    <w:name w:val="toc 9"/>
    <w:basedOn w:val="Normal"/>
    <w:next w:val="Normal"/>
    <w:uiPriority w:val="99"/>
    <w:semiHidden/>
    <w:rsid w:val="0052131E"/>
    <w:pPr>
      <w:tabs>
        <w:tab w:val="right" w:pos="7655"/>
      </w:tabs>
      <w:ind w:left="2268" w:right="567" w:hanging="1134"/>
    </w:pPr>
  </w:style>
  <w:style w:type="paragraph" w:customStyle="1" w:styleId="Normal-Nummerering">
    <w:name w:val="Normal - Nummerering"/>
    <w:basedOn w:val="Normal"/>
    <w:uiPriority w:val="6"/>
    <w:semiHidden/>
    <w:rsid w:val="0052131E"/>
  </w:style>
  <w:style w:type="table" w:customStyle="1" w:styleId="Table-Normal">
    <w:name w:val="Table - Normal"/>
    <w:basedOn w:val="Tabel-Normal"/>
    <w:rsid w:val="00F925B7"/>
    <w:pPr>
      <w:spacing w:line="220" w:lineRule="atLeast"/>
    </w:pPr>
    <w:rPr>
      <w:rFonts w:ascii="Arial" w:hAnsi="Arial"/>
      <w:sz w:val="15"/>
    </w:rPr>
    <w:tblPr>
      <w:tblStyleRowBandSize w:val="1"/>
      <w:tblStyleColBandSize w:val="1"/>
      <w:tblBorders>
        <w:top w:val="single" w:sz="8" w:space="0" w:color="E4E2D9"/>
        <w:bottom w:val="single" w:sz="8" w:space="0" w:color="E4E2D9"/>
        <w:insideH w:val="single" w:sz="8" w:space="0" w:color="E4E2D9"/>
      </w:tblBorders>
      <w:tblCellMar>
        <w:top w:w="57" w:type="dxa"/>
        <w:left w:w="0" w:type="dxa"/>
        <w:bottom w:w="57" w:type="dxa"/>
        <w:right w:w="0" w:type="dxa"/>
      </w:tblCellMar>
    </w:tblPr>
    <w:tcPr>
      <w:shd w:val="clear" w:color="auto" w:fill="EFF2EA"/>
    </w:tcPr>
    <w:tblStylePr w:type="firstRow">
      <w:pPr>
        <w:wordWrap/>
        <w:spacing w:beforeLines="0" w:before="0" w:beforeAutospacing="0" w:afterLines="0" w:after="0" w:afterAutospacing="0" w:line="260" w:lineRule="atLeast"/>
        <w:ind w:leftChars="0" w:left="0" w:rightChars="0" w:right="0" w:firstLineChars="0" w:firstLine="0"/>
        <w:contextualSpacing w:val="0"/>
        <w:jc w:val="left"/>
        <w:outlineLvl w:val="9"/>
      </w:pPr>
      <w:rPr>
        <w:rFonts w:ascii="Arial" w:hAnsi="Arial"/>
        <w:b/>
        <w:color w:val="auto"/>
        <w:sz w:val="19"/>
      </w:rPr>
      <w:tblPr/>
      <w:tcPr>
        <w:tcBorders>
          <w:insideH w:val="nil"/>
        </w:tcBorders>
      </w:tcPr>
    </w:tblStylePr>
    <w:tblStylePr w:type="firstCol">
      <w:pPr>
        <w:wordWrap/>
        <w:spacing w:line="220" w:lineRule="atLeast"/>
      </w:pPr>
      <w:rPr>
        <w:rFonts w:ascii="Arial" w:hAnsi="Arial"/>
        <w:b w:val="0"/>
        <w:sz w:val="15"/>
      </w:rPr>
    </w:tblStylePr>
  </w:style>
  <w:style w:type="paragraph" w:customStyle="1" w:styleId="Template">
    <w:name w:val="Template"/>
    <w:uiPriority w:val="7"/>
    <w:semiHidden/>
    <w:rsid w:val="0052131E"/>
    <w:pPr>
      <w:spacing w:after="0"/>
    </w:pPr>
    <w:rPr>
      <w:noProof/>
    </w:rPr>
  </w:style>
  <w:style w:type="paragraph" w:customStyle="1" w:styleId="Template-Virksomhedsnavn">
    <w:name w:val="Template - Virksomheds navn"/>
    <w:basedOn w:val="Template"/>
    <w:next w:val="Template-Adresse"/>
    <w:uiPriority w:val="7"/>
    <w:semiHidden/>
    <w:rsid w:val="0052131E"/>
    <w:pPr>
      <w:spacing w:after="200"/>
    </w:pPr>
  </w:style>
  <w:style w:type="paragraph" w:customStyle="1" w:styleId="Template-Adresse">
    <w:name w:val="Template - Adresse"/>
    <w:basedOn w:val="Template"/>
    <w:uiPriority w:val="7"/>
    <w:semiHidden/>
    <w:rsid w:val="0030114C"/>
    <w:pPr>
      <w:spacing w:line="240" w:lineRule="atLeast"/>
      <w:jc w:val="center"/>
    </w:pPr>
    <w:rPr>
      <w:rFonts w:ascii="Arial" w:hAnsi="Arial"/>
      <w:color w:val="066B43" w:themeColor="text2"/>
      <w:sz w:val="14"/>
    </w:rPr>
  </w:style>
  <w:style w:type="paragraph" w:customStyle="1" w:styleId="Template-Dato">
    <w:name w:val="Template - Dato"/>
    <w:basedOn w:val="Template"/>
    <w:uiPriority w:val="7"/>
    <w:semiHidden/>
    <w:rsid w:val="0052131E"/>
  </w:style>
  <w:style w:type="table" w:styleId="Tabel-Gitter">
    <w:name w:val="Table Grid"/>
    <w:basedOn w:val="Tabel-Normal"/>
    <w:rsid w:val="0052131E"/>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Dokumentoverskrift">
    <w:name w:val="Normal - Dokument overskrift"/>
    <w:basedOn w:val="Normal"/>
    <w:uiPriority w:val="6"/>
    <w:semiHidden/>
    <w:rsid w:val="0052131E"/>
    <w:pPr>
      <w:spacing w:line="320" w:lineRule="atLeast"/>
    </w:pPr>
    <w:rPr>
      <w:rFonts w:ascii="Arial" w:hAnsi="Arial"/>
      <w:b/>
      <w:sz w:val="26"/>
    </w:rPr>
  </w:style>
  <w:style w:type="paragraph" w:styleId="Listeoverfigurer">
    <w:name w:val="table of figures"/>
    <w:basedOn w:val="Normal"/>
    <w:next w:val="Normal"/>
    <w:uiPriority w:val="99"/>
    <w:semiHidden/>
    <w:rsid w:val="0052131E"/>
  </w:style>
  <w:style w:type="paragraph" w:customStyle="1" w:styleId="Template-Dokumentnavn">
    <w:name w:val="Template - Dokument navn"/>
    <w:basedOn w:val="Template"/>
    <w:uiPriority w:val="7"/>
    <w:semiHidden/>
    <w:rsid w:val="00691518"/>
    <w:pPr>
      <w:spacing w:line="440" w:lineRule="atLeast"/>
      <w:outlineLvl w:val="0"/>
    </w:pPr>
    <w:rPr>
      <w:rFonts w:ascii="Arial" w:hAnsi="Arial"/>
      <w:sz w:val="40"/>
    </w:rPr>
  </w:style>
  <w:style w:type="paragraph" w:customStyle="1" w:styleId="Template-INI">
    <w:name w:val="Template - INI"/>
    <w:basedOn w:val="Normal"/>
    <w:uiPriority w:val="7"/>
    <w:semiHidden/>
    <w:rsid w:val="0052131E"/>
    <w:pPr>
      <w:spacing w:after="0"/>
    </w:pPr>
    <w:rPr>
      <w:noProof/>
    </w:rPr>
  </w:style>
  <w:style w:type="paragraph" w:customStyle="1" w:styleId="BoksBillede">
    <w:name w:val="Boks Billede"/>
    <w:uiPriority w:val="5"/>
    <w:rsid w:val="00F93017"/>
    <w:pPr>
      <w:spacing w:after="230" w:line="230" w:lineRule="atLeast"/>
      <w:contextualSpacing/>
    </w:pPr>
    <w:rPr>
      <w:rFonts w:ascii="Arial" w:hAnsi="Arial"/>
      <w:sz w:val="17"/>
    </w:rPr>
  </w:style>
  <w:style w:type="paragraph" w:customStyle="1" w:styleId="BoksCitat">
    <w:name w:val="Boks Citat"/>
    <w:basedOn w:val="Normal"/>
    <w:next w:val="BoksTekst"/>
    <w:uiPriority w:val="5"/>
    <w:rsid w:val="00F93017"/>
    <w:pPr>
      <w:spacing w:before="284" w:after="230" w:line="320" w:lineRule="atLeast"/>
      <w:ind w:left="340" w:right="340"/>
      <w:contextualSpacing/>
    </w:pPr>
    <w:rPr>
      <w:rFonts w:ascii="Arial" w:hAnsi="Arial"/>
      <w:szCs w:val="17"/>
    </w:rPr>
  </w:style>
  <w:style w:type="paragraph" w:customStyle="1" w:styleId="BoksOverskrift">
    <w:name w:val="Boks Overskrift"/>
    <w:basedOn w:val="Normal"/>
    <w:uiPriority w:val="5"/>
    <w:rsid w:val="00F93017"/>
    <w:pPr>
      <w:keepNext/>
      <w:keepLines/>
      <w:suppressAutoHyphens/>
      <w:spacing w:after="210" w:line="210" w:lineRule="atLeast"/>
      <w:ind w:left="227" w:right="227"/>
      <w:contextualSpacing/>
    </w:pPr>
    <w:rPr>
      <w:rFonts w:ascii="Arial" w:hAnsi="Arial"/>
      <w:b/>
      <w:sz w:val="15"/>
      <w:szCs w:val="17"/>
    </w:rPr>
  </w:style>
  <w:style w:type="paragraph" w:customStyle="1" w:styleId="BoksTekst">
    <w:name w:val="Boks Tekst"/>
    <w:basedOn w:val="Normal"/>
    <w:uiPriority w:val="5"/>
    <w:rsid w:val="006E1282"/>
    <w:pPr>
      <w:spacing w:after="210" w:line="210" w:lineRule="atLeast"/>
      <w:ind w:left="227" w:right="227"/>
    </w:pPr>
    <w:rPr>
      <w:rFonts w:ascii="Arial" w:hAnsi="Arial"/>
      <w:sz w:val="14"/>
      <w:szCs w:val="17"/>
    </w:rPr>
  </w:style>
  <w:style w:type="paragraph" w:customStyle="1" w:styleId="BoksTalopstilling">
    <w:name w:val="Boks Talopstilling"/>
    <w:basedOn w:val="BoksTekst"/>
    <w:uiPriority w:val="5"/>
    <w:rsid w:val="00F93017"/>
    <w:pPr>
      <w:numPr>
        <w:numId w:val="19"/>
      </w:numPr>
    </w:pPr>
  </w:style>
  <w:style w:type="paragraph" w:customStyle="1" w:styleId="BoksPunktopstilling">
    <w:name w:val="Boks Punktopstilling"/>
    <w:basedOn w:val="BoksTekst"/>
    <w:uiPriority w:val="5"/>
    <w:rsid w:val="00F93017"/>
    <w:pPr>
      <w:numPr>
        <w:numId w:val="18"/>
      </w:numPr>
    </w:pPr>
  </w:style>
  <w:style w:type="paragraph" w:customStyle="1" w:styleId="FootnoteSeperator">
    <w:name w:val="Footnote Seperator"/>
    <w:basedOn w:val="Normal"/>
    <w:next w:val="Normal"/>
    <w:uiPriority w:val="99"/>
    <w:semiHidden/>
    <w:rsid w:val="00B016D2"/>
    <w:pPr>
      <w:pBdr>
        <w:top w:val="single" w:sz="2" w:space="1" w:color="auto"/>
      </w:pBdr>
      <w:spacing w:before="280" w:after="0" w:line="240" w:lineRule="auto"/>
    </w:pPr>
    <w:rPr>
      <w:rFonts w:ascii="Arial" w:hAnsi="Arial"/>
      <w:sz w:val="4"/>
    </w:rPr>
  </w:style>
  <w:style w:type="character" w:customStyle="1" w:styleId="SidehovedTegn">
    <w:name w:val="Sidehoved Tegn"/>
    <w:basedOn w:val="Standardskrifttypeiafsnit"/>
    <w:link w:val="Sidehoved"/>
    <w:uiPriority w:val="99"/>
    <w:semiHidden/>
    <w:rsid w:val="003A6246"/>
    <w:rPr>
      <w:sz w:val="20"/>
      <w:lang w:val="da-DK"/>
    </w:rPr>
  </w:style>
  <w:style w:type="paragraph" w:customStyle="1" w:styleId="ListNumberTable">
    <w:name w:val="List Number Table"/>
    <w:basedOn w:val="Opstilling-talellerbogst"/>
    <w:uiPriority w:val="2"/>
    <w:rsid w:val="0052131E"/>
    <w:pPr>
      <w:numPr>
        <w:numId w:val="0"/>
      </w:numPr>
    </w:pPr>
    <w:rPr>
      <w:sz w:val="14"/>
    </w:rPr>
  </w:style>
  <w:style w:type="paragraph" w:customStyle="1" w:styleId="ListBulletTable">
    <w:name w:val="List Bullet Table"/>
    <w:basedOn w:val="Opstilling-punkttegn"/>
    <w:uiPriority w:val="2"/>
    <w:rsid w:val="0052131E"/>
    <w:pPr>
      <w:numPr>
        <w:numId w:val="0"/>
      </w:numPr>
    </w:pPr>
    <w:rPr>
      <w:sz w:val="14"/>
    </w:rPr>
  </w:style>
  <w:style w:type="paragraph" w:customStyle="1" w:styleId="Afsenderinfo">
    <w:name w:val="Afsender info"/>
    <w:basedOn w:val="Normal"/>
    <w:uiPriority w:val="6"/>
    <w:semiHidden/>
    <w:qFormat/>
    <w:rsid w:val="0052131E"/>
    <w:pPr>
      <w:spacing w:after="0"/>
    </w:pPr>
  </w:style>
  <w:style w:type="paragraph" w:customStyle="1" w:styleId="Notatkildeangivelse">
    <w:name w:val="Notat/kildeangivelse"/>
    <w:basedOn w:val="Normal"/>
    <w:uiPriority w:val="6"/>
    <w:rsid w:val="0052131E"/>
    <w:pPr>
      <w:tabs>
        <w:tab w:val="left" w:pos="737"/>
      </w:tabs>
      <w:spacing w:after="0" w:line="240" w:lineRule="atLeast"/>
    </w:pPr>
    <w:rPr>
      <w:sz w:val="20"/>
    </w:rPr>
  </w:style>
  <w:style w:type="paragraph" w:customStyle="1" w:styleId="Tabelkolonneoverskrift">
    <w:name w:val="Tabel kolonne overskrift"/>
    <w:basedOn w:val="Normal"/>
    <w:uiPriority w:val="6"/>
    <w:rsid w:val="0052131E"/>
    <w:pPr>
      <w:spacing w:after="0" w:line="150" w:lineRule="atLeast"/>
      <w:ind w:right="57"/>
      <w:jc w:val="right"/>
    </w:pPr>
    <w:rPr>
      <w:rFonts w:ascii="Arial" w:hAnsi="Arial"/>
      <w:b/>
      <w:sz w:val="14"/>
    </w:rPr>
  </w:style>
  <w:style w:type="paragraph" w:customStyle="1" w:styleId="Tabeloverskrift">
    <w:name w:val="Tabel overskrift"/>
    <w:basedOn w:val="Normal"/>
    <w:uiPriority w:val="6"/>
    <w:rsid w:val="0052131E"/>
    <w:pPr>
      <w:spacing w:after="0" w:line="150" w:lineRule="atLeast"/>
      <w:ind w:right="57"/>
    </w:pPr>
    <w:rPr>
      <w:rFonts w:ascii="Arial" w:hAnsi="Arial"/>
      <w:b/>
      <w:sz w:val="14"/>
    </w:rPr>
  </w:style>
  <w:style w:type="paragraph" w:customStyle="1" w:styleId="Tabeltekst">
    <w:name w:val="Tabel tekst"/>
    <w:basedOn w:val="Normal"/>
    <w:uiPriority w:val="6"/>
    <w:rsid w:val="00956D8A"/>
    <w:pPr>
      <w:spacing w:after="0" w:line="150" w:lineRule="atLeast"/>
      <w:ind w:right="57"/>
    </w:pPr>
    <w:rPr>
      <w:rFonts w:ascii="Arial" w:hAnsi="Arial"/>
      <w:sz w:val="14"/>
    </w:rPr>
  </w:style>
  <w:style w:type="paragraph" w:customStyle="1" w:styleId="Tabeltal">
    <w:name w:val="Tabel tal"/>
    <w:basedOn w:val="Tabeltekst"/>
    <w:uiPriority w:val="6"/>
    <w:rsid w:val="0052131E"/>
    <w:pPr>
      <w:ind w:left="57"/>
      <w:jc w:val="right"/>
    </w:pPr>
  </w:style>
  <w:style w:type="paragraph" w:customStyle="1" w:styleId="TabeltalTotal">
    <w:name w:val="Tabel tal Total"/>
    <w:basedOn w:val="Tabeltal"/>
    <w:uiPriority w:val="6"/>
    <w:rsid w:val="0052131E"/>
    <w:rPr>
      <w:b/>
    </w:rPr>
  </w:style>
  <w:style w:type="character" w:customStyle="1" w:styleId="KildeangivelseChar">
    <w:name w:val="Kildeangivelse Char"/>
    <w:link w:val="Kildeangivelse"/>
    <w:uiPriority w:val="5"/>
    <w:locked/>
    <w:rsid w:val="005D038F"/>
    <w:rPr>
      <w:sz w:val="16"/>
      <w:lang w:val="da-DK"/>
    </w:rPr>
  </w:style>
  <w:style w:type="paragraph" w:customStyle="1" w:styleId="Space">
    <w:name w:val="Space"/>
    <w:basedOn w:val="Normal"/>
    <w:uiPriority w:val="5"/>
    <w:rsid w:val="00D9181F"/>
    <w:pPr>
      <w:tabs>
        <w:tab w:val="left" w:pos="340"/>
      </w:tabs>
      <w:spacing w:after="0" w:line="240" w:lineRule="auto"/>
    </w:pPr>
    <w:rPr>
      <w:rFonts w:ascii="Arial" w:hAnsi="Arial"/>
      <w:sz w:val="2"/>
    </w:rPr>
  </w:style>
  <w:style w:type="paragraph" w:customStyle="1" w:styleId="Kildeangivelse">
    <w:name w:val="Kildeangivelse"/>
    <w:basedOn w:val="Normal"/>
    <w:next w:val="Normal"/>
    <w:link w:val="KildeangivelseChar"/>
    <w:uiPriority w:val="5"/>
    <w:rsid w:val="00AB68E5"/>
    <w:pPr>
      <w:tabs>
        <w:tab w:val="left" w:pos="680"/>
      </w:tabs>
      <w:spacing w:after="0" w:line="200" w:lineRule="atLeast"/>
      <w:ind w:left="681" w:right="227" w:hanging="454"/>
    </w:pPr>
    <w:rPr>
      <w:sz w:val="16"/>
    </w:rPr>
  </w:style>
  <w:style w:type="paragraph" w:customStyle="1" w:styleId="Anm">
    <w:name w:val="Anm"/>
    <w:basedOn w:val="Kildeangivelse"/>
    <w:next w:val="Normal"/>
    <w:link w:val="AnmChar"/>
    <w:uiPriority w:val="5"/>
    <w:rsid w:val="007B2216"/>
    <w:pPr>
      <w:spacing w:before="113"/>
    </w:pPr>
  </w:style>
  <w:style w:type="character" w:customStyle="1" w:styleId="AnmChar">
    <w:name w:val="Anm Char"/>
    <w:basedOn w:val="KildeangivelseChar"/>
    <w:link w:val="Anm"/>
    <w:uiPriority w:val="5"/>
    <w:rsid w:val="00F73B30"/>
    <w:rPr>
      <w:sz w:val="16"/>
      <w:lang w:val="da-DK"/>
    </w:rPr>
  </w:style>
  <w:style w:type="paragraph" w:customStyle="1" w:styleId="TabelIndsttelse">
    <w:name w:val="Tabel Indsættelse"/>
    <w:basedOn w:val="Normal"/>
    <w:uiPriority w:val="5"/>
    <w:rsid w:val="00F977F9"/>
    <w:pPr>
      <w:spacing w:after="0" w:line="40" w:lineRule="atLeast"/>
      <w:ind w:left="227" w:right="227"/>
      <w:contextualSpacing/>
    </w:pPr>
    <w:rPr>
      <w:rFonts w:ascii="Arial" w:hAnsi="Arial"/>
      <w:sz w:val="17"/>
      <w:szCs w:val="17"/>
    </w:rPr>
  </w:style>
  <w:style w:type="character" w:styleId="Pladsholdertekst">
    <w:name w:val="Placeholder Text"/>
    <w:basedOn w:val="Standardskrifttypeiafsnit"/>
    <w:uiPriority w:val="99"/>
    <w:semiHidden/>
    <w:rsid w:val="00271317"/>
    <w:rPr>
      <w:color w:val="808080"/>
      <w:lang w:val="da-DK"/>
    </w:rPr>
  </w:style>
  <w:style w:type="paragraph" w:customStyle="1" w:styleId="Sidenummer">
    <w:name w:val="Sidenummer"/>
    <w:basedOn w:val="Normal"/>
    <w:next w:val="Sidehoved"/>
    <w:uiPriority w:val="8"/>
    <w:qFormat/>
    <w:rsid w:val="003A6246"/>
    <w:pPr>
      <w:tabs>
        <w:tab w:val="left" w:pos="8034"/>
      </w:tabs>
      <w:ind w:right="-2268"/>
    </w:pPr>
  </w:style>
  <w:style w:type="table" w:customStyle="1" w:styleId="Blank">
    <w:name w:val="Blank"/>
    <w:basedOn w:val="Tabel-Normal"/>
    <w:uiPriority w:val="99"/>
    <w:rsid w:val="00676E07"/>
    <w:pPr>
      <w:spacing w:after="0" w:line="240" w:lineRule="atLeast"/>
    </w:pPr>
    <w:rPr>
      <w:rFonts w:eastAsiaTheme="minorHAnsi" w:cstheme="minorBidi"/>
      <w:szCs w:val="20"/>
      <w:lang w:eastAsia="en-US"/>
    </w:rPr>
    <w:tblPr>
      <w:tblCellMar>
        <w:left w:w="0" w:type="dxa"/>
        <w:right w:w="0" w:type="dxa"/>
      </w:tblCellMar>
    </w:tblPr>
  </w:style>
  <w:style w:type="paragraph" w:customStyle="1" w:styleId="Default">
    <w:name w:val="Default"/>
    <w:rsid w:val="00207B92"/>
    <w:pPr>
      <w:autoSpaceDE w:val="0"/>
      <w:autoSpaceDN w:val="0"/>
      <w:adjustRightInd w:val="0"/>
      <w:spacing w:after="0" w:line="240" w:lineRule="auto"/>
    </w:pPr>
    <w:rPr>
      <w:rFonts w:ascii="Arial" w:eastAsiaTheme="minorHAnsi" w:hAnsi="Arial" w:cs="Arial"/>
      <w:color w:val="000000"/>
      <w:lang w:eastAsia="en-US"/>
    </w:rPr>
  </w:style>
  <w:style w:type="character" w:styleId="Kommentarhenvisning">
    <w:name w:val="annotation reference"/>
    <w:basedOn w:val="Standardskrifttypeiafsnit"/>
    <w:uiPriority w:val="99"/>
    <w:semiHidden/>
    <w:unhideWhenUsed/>
    <w:rsid w:val="00207B92"/>
    <w:rPr>
      <w:sz w:val="16"/>
      <w:szCs w:val="16"/>
    </w:rPr>
  </w:style>
  <w:style w:type="paragraph" w:styleId="Kommentartekst">
    <w:name w:val="annotation text"/>
    <w:basedOn w:val="Normal"/>
    <w:link w:val="KommentartekstTegn"/>
    <w:uiPriority w:val="99"/>
    <w:semiHidden/>
    <w:unhideWhenUsed/>
    <w:rsid w:val="00207B92"/>
    <w:pPr>
      <w:spacing w:after="160" w:line="240" w:lineRule="auto"/>
    </w:pPr>
    <w:rPr>
      <w:rFonts w:asciiTheme="minorHAnsi" w:eastAsiaTheme="minorHAnsi" w:hAnsiTheme="minorHAnsi" w:cstheme="minorBidi"/>
      <w:sz w:val="20"/>
      <w:szCs w:val="20"/>
      <w:lang w:eastAsia="en-US"/>
    </w:rPr>
  </w:style>
  <w:style w:type="character" w:customStyle="1" w:styleId="KommentartekstTegn">
    <w:name w:val="Kommentartekst Tegn"/>
    <w:basedOn w:val="Standardskrifttypeiafsnit"/>
    <w:link w:val="Kommentartekst"/>
    <w:uiPriority w:val="99"/>
    <w:semiHidden/>
    <w:rsid w:val="00207B92"/>
    <w:rPr>
      <w:rFonts w:asciiTheme="minorHAnsi" w:eastAsiaTheme="minorHAnsi" w:hAnsiTheme="minorHAnsi" w:cstheme="minorBidi"/>
      <w:sz w:val="20"/>
      <w:szCs w:val="20"/>
      <w:lang w:eastAsia="en-US"/>
    </w:rPr>
  </w:style>
  <w:style w:type="paragraph" w:styleId="Markeringsbobletekst">
    <w:name w:val="Balloon Text"/>
    <w:basedOn w:val="Normal"/>
    <w:link w:val="MarkeringsbobletekstTegn"/>
    <w:uiPriority w:val="99"/>
    <w:semiHidden/>
    <w:unhideWhenUsed/>
    <w:rsid w:val="00207B9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07B92"/>
    <w:rPr>
      <w:rFonts w:ascii="Segoe UI" w:hAnsi="Segoe UI" w:cs="Segoe UI"/>
      <w:sz w:val="18"/>
      <w:szCs w:val="18"/>
    </w:rPr>
  </w:style>
  <w:style w:type="character" w:customStyle="1" w:styleId="norm">
    <w:name w:val="norm"/>
    <w:basedOn w:val="Standardskrifttypeiafsnit"/>
    <w:rsid w:val="00A57E28"/>
  </w:style>
  <w:style w:type="paragraph" w:styleId="Listeafsnit">
    <w:name w:val="List Paragraph"/>
    <w:basedOn w:val="Normal"/>
    <w:uiPriority w:val="34"/>
    <w:qFormat/>
    <w:rsid w:val="00167D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45166">
      <w:bodyDiv w:val="1"/>
      <w:marLeft w:val="0"/>
      <w:marRight w:val="0"/>
      <w:marTop w:val="0"/>
      <w:marBottom w:val="0"/>
      <w:divBdr>
        <w:top w:val="none" w:sz="0" w:space="0" w:color="auto"/>
        <w:left w:val="none" w:sz="0" w:space="0" w:color="auto"/>
        <w:bottom w:val="none" w:sz="0" w:space="0" w:color="auto"/>
        <w:right w:val="none" w:sz="0" w:space="0" w:color="auto"/>
      </w:divBdr>
    </w:div>
    <w:div w:id="272058565">
      <w:bodyDiv w:val="1"/>
      <w:marLeft w:val="0"/>
      <w:marRight w:val="0"/>
      <w:marTop w:val="0"/>
      <w:marBottom w:val="0"/>
      <w:divBdr>
        <w:top w:val="none" w:sz="0" w:space="0" w:color="auto"/>
        <w:left w:val="none" w:sz="0" w:space="0" w:color="auto"/>
        <w:bottom w:val="none" w:sz="0" w:space="0" w:color="auto"/>
        <w:right w:val="none" w:sz="0" w:space="0" w:color="auto"/>
      </w:divBdr>
    </w:div>
    <w:div w:id="279917600">
      <w:bodyDiv w:val="1"/>
      <w:marLeft w:val="0"/>
      <w:marRight w:val="0"/>
      <w:marTop w:val="0"/>
      <w:marBottom w:val="0"/>
      <w:divBdr>
        <w:top w:val="none" w:sz="0" w:space="0" w:color="auto"/>
        <w:left w:val="none" w:sz="0" w:space="0" w:color="auto"/>
        <w:bottom w:val="none" w:sz="0" w:space="0" w:color="auto"/>
        <w:right w:val="none" w:sz="0" w:space="0" w:color="auto"/>
      </w:divBdr>
    </w:div>
    <w:div w:id="293220293">
      <w:bodyDiv w:val="1"/>
      <w:marLeft w:val="0"/>
      <w:marRight w:val="0"/>
      <w:marTop w:val="0"/>
      <w:marBottom w:val="0"/>
      <w:divBdr>
        <w:top w:val="none" w:sz="0" w:space="0" w:color="auto"/>
        <w:left w:val="none" w:sz="0" w:space="0" w:color="auto"/>
        <w:bottom w:val="none" w:sz="0" w:space="0" w:color="auto"/>
        <w:right w:val="none" w:sz="0" w:space="0" w:color="auto"/>
      </w:divBdr>
    </w:div>
    <w:div w:id="429352177">
      <w:bodyDiv w:val="1"/>
      <w:marLeft w:val="0"/>
      <w:marRight w:val="0"/>
      <w:marTop w:val="0"/>
      <w:marBottom w:val="0"/>
      <w:divBdr>
        <w:top w:val="none" w:sz="0" w:space="0" w:color="auto"/>
        <w:left w:val="none" w:sz="0" w:space="0" w:color="auto"/>
        <w:bottom w:val="none" w:sz="0" w:space="0" w:color="auto"/>
        <w:right w:val="none" w:sz="0" w:space="0" w:color="auto"/>
      </w:divBdr>
    </w:div>
    <w:div w:id="671369958">
      <w:bodyDiv w:val="1"/>
      <w:marLeft w:val="0"/>
      <w:marRight w:val="0"/>
      <w:marTop w:val="0"/>
      <w:marBottom w:val="0"/>
      <w:divBdr>
        <w:top w:val="none" w:sz="0" w:space="0" w:color="auto"/>
        <w:left w:val="none" w:sz="0" w:space="0" w:color="auto"/>
        <w:bottom w:val="none" w:sz="0" w:space="0" w:color="auto"/>
        <w:right w:val="none" w:sz="0" w:space="0" w:color="auto"/>
      </w:divBdr>
    </w:div>
    <w:div w:id="902374047">
      <w:bodyDiv w:val="1"/>
      <w:marLeft w:val="0"/>
      <w:marRight w:val="0"/>
      <w:marTop w:val="0"/>
      <w:marBottom w:val="0"/>
      <w:divBdr>
        <w:top w:val="none" w:sz="0" w:space="0" w:color="auto"/>
        <w:left w:val="none" w:sz="0" w:space="0" w:color="auto"/>
        <w:bottom w:val="none" w:sz="0" w:space="0" w:color="auto"/>
        <w:right w:val="none" w:sz="0" w:space="0" w:color="auto"/>
      </w:divBdr>
    </w:div>
    <w:div w:id="1098988486">
      <w:bodyDiv w:val="1"/>
      <w:marLeft w:val="0"/>
      <w:marRight w:val="0"/>
      <w:marTop w:val="0"/>
      <w:marBottom w:val="0"/>
      <w:divBdr>
        <w:top w:val="none" w:sz="0" w:space="0" w:color="auto"/>
        <w:left w:val="none" w:sz="0" w:space="0" w:color="auto"/>
        <w:bottom w:val="none" w:sz="0" w:space="0" w:color="auto"/>
        <w:right w:val="none" w:sz="0" w:space="0" w:color="auto"/>
      </w:divBdr>
    </w:div>
    <w:div w:id="1174297008">
      <w:bodyDiv w:val="1"/>
      <w:marLeft w:val="0"/>
      <w:marRight w:val="0"/>
      <w:marTop w:val="0"/>
      <w:marBottom w:val="0"/>
      <w:divBdr>
        <w:top w:val="none" w:sz="0" w:space="0" w:color="auto"/>
        <w:left w:val="none" w:sz="0" w:space="0" w:color="auto"/>
        <w:bottom w:val="none" w:sz="0" w:space="0" w:color="auto"/>
        <w:right w:val="none" w:sz="0" w:space="0" w:color="auto"/>
      </w:divBdr>
    </w:div>
    <w:div w:id="1559437370">
      <w:bodyDiv w:val="1"/>
      <w:marLeft w:val="0"/>
      <w:marRight w:val="0"/>
      <w:marTop w:val="0"/>
      <w:marBottom w:val="0"/>
      <w:divBdr>
        <w:top w:val="none" w:sz="0" w:space="0" w:color="auto"/>
        <w:left w:val="none" w:sz="0" w:space="0" w:color="auto"/>
        <w:bottom w:val="none" w:sz="0" w:space="0" w:color="auto"/>
        <w:right w:val="none" w:sz="0" w:space="0" w:color="auto"/>
      </w:divBdr>
    </w:div>
    <w:div w:id="1849786253">
      <w:bodyDiv w:val="1"/>
      <w:marLeft w:val="0"/>
      <w:marRight w:val="0"/>
      <w:marTop w:val="0"/>
      <w:marBottom w:val="0"/>
      <w:divBdr>
        <w:top w:val="none" w:sz="0" w:space="0" w:color="auto"/>
        <w:left w:val="none" w:sz="0" w:space="0" w:color="auto"/>
        <w:bottom w:val="none" w:sz="0" w:space="0" w:color="auto"/>
        <w:right w:val="none" w:sz="0" w:space="0" w:color="auto"/>
      </w:divBdr>
    </w:div>
    <w:div w:id="191890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es.dk/statsregnskab/oekonomisk-administrativ-vejledning-oeav/kontoplan/ordinaere-driftsomkostninger-15-20/16-husleje-leje-af-arealer-samt-leje-og-leasing-i-oevrigt/" TargetMode="External"/><Relationship Id="rId18" Type="http://schemas.openxmlformats.org/officeDocument/2006/relationships/hyperlink" Target="https://oes.dk/statsregnskab/oekonomisk-administrativ-vejledning-oeav/kontoplan/egenkapital-og-saerlige-statslige-balanceposter-70-74/74-fri-egenkapita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oes.dk/statsregnskab/oekonomisk-administrativ-vejledning-oeav/kontoplan/egenkapital-og-saerlige-statslige-balanceposter-70-74/74-fri-egenkapita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oes.dk/statsregnskab/oekonomisk-administrativ-vejledning-oeav/kontoplan/egenkapital-og-saerlige-statslige-balanceposter-70-74/74-fri-egenkapital/" TargetMode="External"/><Relationship Id="rId20" Type="http://schemas.openxmlformats.org/officeDocument/2006/relationships/hyperlink" Target="https://oes.dk/oekonomi/oeav/kontoplan/overfoerselsindtaegter-mv-30-34/34-oevrige-overfoerselsindtaegte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oes.dk/statsregnskab/oekonomisk-administrativ-vejledning-oeav/kontoplan/overfoerselsindtaegter-mv-30-34/31-overfoerselsindtaegter-fra-eu-og-oevrig-udland/"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oes.dk/statsregnskab/oekonomisk-administrativ-vejledning-oeav/kontoplan/egenkapital-og-saerlige-statslige-balanceposter-70-74/74-fri-egenkapita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oes.dk/statsregnskab/oekonomisk-administrativ-vejledning-oeav/kontoplan/andre-ordinaere-driftsposter-21-22/21-andre-ordinaere-driftsindtaegter/"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A656EF8-C826-43CE-BFEA-A9165797525B}"/>
      </w:docPartPr>
      <w:docPartBody>
        <w:p w:rsidR="00E9016B" w:rsidRDefault="00FD50AA">
          <w:r w:rsidRPr="00107138">
            <w:rPr>
              <w:rStyle w:val="Pladsholdertekst"/>
            </w:rPr>
            <w:t>Click or tap here to enter text.</w:t>
          </w:r>
        </w:p>
      </w:docPartBody>
    </w:docPart>
    <w:docPart>
      <w:docPartPr>
        <w:name w:val="A1D40679643741AAB0F3B82DD4C41C43"/>
        <w:category>
          <w:name w:val="General"/>
          <w:gallery w:val="placeholder"/>
        </w:category>
        <w:types>
          <w:type w:val="bbPlcHdr"/>
        </w:types>
        <w:behaviors>
          <w:behavior w:val="content"/>
        </w:behaviors>
        <w:guid w:val="{B55C42C1-1F7B-42F1-A154-6CBFC534038A}"/>
      </w:docPartPr>
      <w:docPartBody>
        <w:p w:rsidR="00E9016B" w:rsidRDefault="00184A2D" w:rsidP="00184A2D">
          <w:pPr>
            <w:pStyle w:val="A1D40679643741AAB0F3B82DD4C41C432"/>
          </w:pPr>
          <w:r>
            <w:t>.</w:t>
          </w:r>
        </w:p>
      </w:docPartBody>
    </w:docPart>
    <w:docPart>
      <w:docPartPr>
        <w:name w:val="390683D767674595B6532F43FB53C7FB"/>
        <w:category>
          <w:name w:val="General"/>
          <w:gallery w:val="placeholder"/>
        </w:category>
        <w:types>
          <w:type w:val="bbPlcHdr"/>
        </w:types>
        <w:behaviors>
          <w:behavior w:val="content"/>
        </w:behaviors>
        <w:guid w:val="{4135D102-AEE1-4A84-8031-40CD12B52FDB}"/>
      </w:docPartPr>
      <w:docPartBody>
        <w:p w:rsidR="00E9016B" w:rsidRDefault="00184A2D" w:rsidP="00184A2D">
          <w:pPr>
            <w:pStyle w:val="390683D767674595B6532F43FB53C7FB2"/>
          </w:pPr>
          <w:r w:rsidRPr="00B17DF5">
            <w:t>.</w:t>
          </w:r>
        </w:p>
      </w:docPartBody>
    </w:docPart>
    <w:docPart>
      <w:docPartPr>
        <w:name w:val="AEADD570ADB049EDBB6D46801896575B"/>
        <w:category>
          <w:name w:val="General"/>
          <w:gallery w:val="placeholder"/>
        </w:category>
        <w:types>
          <w:type w:val="bbPlcHdr"/>
        </w:types>
        <w:behaviors>
          <w:behavior w:val="content"/>
        </w:behaviors>
        <w:guid w:val="{5CD7423B-51E0-403D-899D-0AA2DCFE7600}"/>
      </w:docPartPr>
      <w:docPartBody>
        <w:p w:rsidR="00E9016B" w:rsidRDefault="00184A2D" w:rsidP="00184A2D">
          <w:pPr>
            <w:pStyle w:val="AEADD570ADB049EDBB6D46801896575B2"/>
          </w:pPr>
          <w:r w:rsidRPr="00B17DF5">
            <w:t>.</w:t>
          </w:r>
        </w:p>
      </w:docPartBody>
    </w:docPart>
    <w:docPart>
      <w:docPartPr>
        <w:name w:val="0B292DEF3CA14AAFB3E9B2F13AAE0ADA"/>
        <w:category>
          <w:name w:val="General"/>
          <w:gallery w:val="placeholder"/>
        </w:category>
        <w:types>
          <w:type w:val="bbPlcHdr"/>
        </w:types>
        <w:behaviors>
          <w:behavior w:val="content"/>
        </w:behaviors>
        <w:guid w:val="{C91BD3AF-A054-4E84-8A26-0B74EFB6660D}"/>
      </w:docPartPr>
      <w:docPartBody>
        <w:p w:rsidR="00E9016B" w:rsidRDefault="00184A2D" w:rsidP="00184A2D">
          <w:pPr>
            <w:pStyle w:val="0B292DEF3CA14AAFB3E9B2F13AAE0ADA2"/>
          </w:pPr>
          <w:r w:rsidRPr="00B17DF5">
            <w:t>J.nr.</w:t>
          </w:r>
        </w:p>
      </w:docPartBody>
    </w:docPart>
    <w:docPart>
      <w:docPartPr>
        <w:name w:val="33F08EBB50464A32821BC7FFD2DF5F63"/>
        <w:category>
          <w:name w:val="General"/>
          <w:gallery w:val="placeholder"/>
        </w:category>
        <w:types>
          <w:type w:val="bbPlcHdr"/>
        </w:types>
        <w:behaviors>
          <w:behavior w:val="content"/>
        </w:behaviors>
        <w:guid w:val="{312CAF28-D047-4E98-84C5-8C6A79C137CC}"/>
      </w:docPartPr>
      <w:docPartBody>
        <w:p w:rsidR="00665A07" w:rsidRDefault="00184A2D">
          <w:r>
            <w:t>[</w:t>
          </w:r>
          <w:r w:rsidRPr="00753E29">
            <w:t>Aktens titel</w:t>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0AA"/>
    <w:rsid w:val="00123772"/>
    <w:rsid w:val="00141156"/>
    <w:rsid w:val="00170386"/>
    <w:rsid w:val="00184A2D"/>
    <w:rsid w:val="0023023B"/>
    <w:rsid w:val="002E56AB"/>
    <w:rsid w:val="00456B80"/>
    <w:rsid w:val="004717CC"/>
    <w:rsid w:val="00532F22"/>
    <w:rsid w:val="006127A4"/>
    <w:rsid w:val="006218FB"/>
    <w:rsid w:val="006521E1"/>
    <w:rsid w:val="00665A07"/>
    <w:rsid w:val="00665BE6"/>
    <w:rsid w:val="00741E67"/>
    <w:rsid w:val="00951A13"/>
    <w:rsid w:val="00A10BDC"/>
    <w:rsid w:val="00A44598"/>
    <w:rsid w:val="00A84074"/>
    <w:rsid w:val="00B10C64"/>
    <w:rsid w:val="00BD0A0F"/>
    <w:rsid w:val="00BD26CC"/>
    <w:rsid w:val="00BE629A"/>
    <w:rsid w:val="00BF5958"/>
    <w:rsid w:val="00C05B79"/>
    <w:rsid w:val="00C94B12"/>
    <w:rsid w:val="00CB622E"/>
    <w:rsid w:val="00CB76BE"/>
    <w:rsid w:val="00CF6BFE"/>
    <w:rsid w:val="00DF1CFA"/>
    <w:rsid w:val="00DF79AB"/>
    <w:rsid w:val="00E2776F"/>
    <w:rsid w:val="00E9016B"/>
    <w:rsid w:val="00F06196"/>
    <w:rsid w:val="00F53F70"/>
    <w:rsid w:val="00FA344A"/>
    <w:rsid w:val="00FA46A8"/>
    <w:rsid w:val="00FB208D"/>
    <w:rsid w:val="00FC5B36"/>
    <w:rsid w:val="00FD50AA"/>
    <w:rsid w:val="00FD6111"/>
    <w:rsid w:val="00FD73E5"/>
    <w:rsid w:val="00FE71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84A2D"/>
    <w:rPr>
      <w:color w:val="808080"/>
    </w:rPr>
  </w:style>
  <w:style w:type="paragraph" w:customStyle="1" w:styleId="A1D40679643741AAB0F3B82DD4C41C432">
    <w:name w:val="A1D40679643741AAB0F3B82DD4C41C432"/>
    <w:rsid w:val="00184A2D"/>
    <w:pPr>
      <w:spacing w:after="0" w:line="280" w:lineRule="atLeast"/>
    </w:pPr>
    <w:rPr>
      <w:rFonts w:ascii="Garamond" w:eastAsia="Times New Roman" w:hAnsi="Garamond" w:cs="Times New Roman"/>
      <w:noProof/>
      <w:sz w:val="24"/>
      <w:szCs w:val="24"/>
      <w:lang w:eastAsia="en-US"/>
    </w:rPr>
  </w:style>
  <w:style w:type="paragraph" w:customStyle="1" w:styleId="390683D767674595B6532F43FB53C7FB2">
    <w:name w:val="390683D767674595B6532F43FB53C7FB2"/>
    <w:rsid w:val="00184A2D"/>
    <w:pPr>
      <w:spacing w:after="0" w:line="280" w:lineRule="atLeast"/>
    </w:pPr>
    <w:rPr>
      <w:rFonts w:ascii="Garamond" w:eastAsia="Times New Roman" w:hAnsi="Garamond" w:cs="Times New Roman"/>
      <w:noProof/>
      <w:sz w:val="24"/>
      <w:szCs w:val="24"/>
      <w:lang w:val="en-GB"/>
    </w:rPr>
  </w:style>
  <w:style w:type="paragraph" w:customStyle="1" w:styleId="AEADD570ADB049EDBB6D46801896575B2">
    <w:name w:val="AEADD570ADB049EDBB6D46801896575B2"/>
    <w:rsid w:val="00184A2D"/>
    <w:pPr>
      <w:spacing w:after="0" w:line="280" w:lineRule="atLeast"/>
    </w:pPr>
    <w:rPr>
      <w:rFonts w:ascii="Garamond" w:eastAsia="Times New Roman" w:hAnsi="Garamond" w:cs="Times New Roman"/>
      <w:noProof/>
      <w:sz w:val="24"/>
      <w:szCs w:val="24"/>
      <w:lang w:val="en-GB"/>
    </w:rPr>
  </w:style>
  <w:style w:type="paragraph" w:customStyle="1" w:styleId="0B292DEF3CA14AAFB3E9B2F13AAE0ADA2">
    <w:name w:val="0B292DEF3CA14AAFB3E9B2F13AAE0ADA2"/>
    <w:rsid w:val="00184A2D"/>
    <w:pPr>
      <w:spacing w:after="0" w:line="280" w:lineRule="atLeast"/>
    </w:pPr>
    <w:rPr>
      <w:rFonts w:ascii="Garamond" w:eastAsia="Times New Roman" w:hAnsi="Garamond" w:cs="Times New Roman"/>
      <w:noProof/>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ontortema">
  <a:themeElements>
    <a:clrScheme name="FM Økonomistyrelsen">
      <a:dk1>
        <a:srgbClr val="000000"/>
      </a:dk1>
      <a:lt1>
        <a:srgbClr val="FFFFFF"/>
      </a:lt1>
      <a:dk2>
        <a:srgbClr val="066B43"/>
      </a:dk2>
      <a:lt2>
        <a:srgbClr val="F6F6F6"/>
      </a:lt2>
      <a:accent1>
        <a:srgbClr val="3B5463"/>
      </a:accent1>
      <a:accent2>
        <a:srgbClr val="00B08C"/>
      </a:accent2>
      <a:accent3>
        <a:srgbClr val="85909A"/>
      </a:accent3>
      <a:accent4>
        <a:srgbClr val="ED5E66"/>
      </a:accent4>
      <a:accent5>
        <a:srgbClr val="64AACC"/>
      </a:accent5>
      <a:accent6>
        <a:srgbClr val="82244D"/>
      </a:accent6>
      <a:hlink>
        <a:srgbClr val="3E72A6"/>
      </a:hlink>
      <a:folHlink>
        <a:srgbClr val="00000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mplafyFormConfiguration><![CDATA[{"formFields":[{"required":false,"helpTexts":{"prefix":"","postfix":""},"spacing":{},"type":"datePicker","name":"Date","label":"Dato","fullyQualifiedName":"Date"},{"required":false,"placeholder":"","lines":0,"helpTexts":{"prefix":"","postfix":"Indsættes automatisk når dokumentet oprettes via F2"},"spacing":{},"type":"textBox","name":"CaseNo","label":"Journalnr.","fullyQualifiedName":"CaseNo"},{"required":true,"placeholder":"","lines":0,"helpTexts":{"prefix":"","postfix":"Indsættes automatisk når dokumentet oprettes via F2"},"spacing":{},"type":"textBox","name":"DossierTitle","label":"Skriv dokumentets overskift. Kan ændres efterfølgende.","fullyQualifiedName":"DossierTitle"}],"formDataEntries":[{"name":"Date","value":"Q6LayvEucpAe2nKSSBJSfw=="},{"name":"DossierTitle","value":"qcmYa8jU2Ts1CGhaMPO5G8nO2AsUxGnG7UAuL4mDQbB3jWNDnJrF5tGedlDLzyTB"}]}]]></TemplafyFormConfiguration>
</file>

<file path=customXml/item4.xml><?xml version="1.0" encoding="utf-8"?>
<TemplafyTemplateConfiguration><![CDATA[{"elementsMetadata":[{"type":"richTextContentControl","id":"ef39ce32-48e5-470a-b8fc-99659695757d","elementConfiguration":{"binding":"Translations.Notat","removeAndKeepContent":false,"disableUpdates":false,"type":"text"}},{"type":"richTextContentControl","id":"81487c25-3277-44fd-bf8b-7ff262883a5b","elementConfiguration":{"format":"{{DateFormats.GeneralDate}}","binding":"Form.Date","removeAndKeepContent":false,"disableUpdates":false,"type":"date"}},{"type":"richTextContentControl","id":"46daef5c-3dac-4449-b009-ed89706db4a4","elementConfiguration":{"binding":"UserProfile.Unit","removeAndKeepContent":false,"disableUpdates":false,"type":"text"}},{"type":"richTextContentControl","id":"7c319d52-0761-4e7b-834a-8349285d5812","elementConfiguration":{"binding":"UserProfile.CaseWorker","removeAndKeepContent":false,"disableUpdates":false,"type":"text"}},{"type":"richTextContentControl","id":"55d917f4-5d7d-4a62-8bcd-38c6d89a9722","elementConfiguration":{"visibility":{"action":"hide","binding":"Form.CaseNo","operator":"equals","compareValue":""},"disableUpdates":false,"type":"group"}},{"type":"richTextContentControl","id":"65d5eff2-6d3d-425b-bdd7-72e944a4fe40","elementConfiguration":{"binding":"Translations.Jnr","removeAndKeepContent":false,"disableUpdates":false,"type":"text"}},{"type":"richTextContentControl","id":"ece0dd8c-0d31-439b-a85e-7618773e5fbd","elementConfiguration":{"binding":"Form.CaseNo","removeAndKeepContent":false,"disableUpdates":false,"type":"text"}},{"type":"richTextContentControl","id":"c1f86d06-4c6e-4ec1-8aec-da16b505c123","elementConfiguration":{"binding":"Form.DossierTitle","removeAndKeepContent":false,"disableUpdates":false,"type":"text"}},{"type":"richTextContentControl","id":"bf07799e-0ed8-482d-9c2b-0c64c310f41a","elementConfiguration":{"binding":"Translations.Page","removeAndKeepContent":false,"disableUpdates":false,"type":"text"}},{"type":"richTextContentControl","id":"3f3ef307-3f24-44bd-b36f-455efc016bcd","elementConfiguration":{"binding":"Translations.Of","removeAndKeepContent":false,"disableUpdates":false,"type":"text"}}],"transformationConfigurations":[{"language":"{{DocumentLanguage}}","disableUpdates":false,"type":"proofingLanguage"},{"colorTheme":"{{UserProfile.Office.ColorTheme}}","originalColorThemeXml":"<a:clrScheme name=\"Finansministeriet\" xmlns:a=\"http://schemas.openxmlformats.org/drawingml/2006/main\"><a:dk1><a:srgbClr val=\"000000\" /></a:dk1><a:lt1><a:srgbClr val=\"FFFFFF\" /></a:lt1><a:dk2><a:srgbClr val=\"031D5C\" /></a:dk2><a:lt2><a:srgbClr val=\"6E91A0\" /></a:lt2><a:accent1><a:srgbClr val=\"00AAD2\" /></a:accent1><a:accent2><a:srgbClr val=\"5591CD\" /></a:accent2><a:accent3><a:srgbClr val=\"7050B9\" /></a:accent3><a:accent4><a:srgbClr val=\"A5005F\" /></a:accent4><a:accent5><a:srgbClr val=\"F0005F\" /></a:accent5><a:accent6><a:srgbClr val=\"B06606\" /></a:accent6><a:hlink><a:srgbClr val=\"0000FF\" /></a:hlink><a:folHlink><a:srgbClr val=\"800080\" /></a:folHlink></a:clrScheme>","disableUpdates":false,"type":"colorTheme"},{"binding":"UserProfile.LogoInsertion.LogoName","shapeName":"LogoHide","width":"","height":"{{UserProfile.LogoInsertion.LogoHeight}}","namedSections":"first","namedPages":"first","leftOffset":"0 cm","horizontalRelativePosition":"page","horizontalAlignment":"center","topOffset":"{{UserProfile.LogoInsertion.LogoTopOffset}}","verticalRelativePosition":"page","imageTextWrapping":"inFrontOfText","disableUpdates":false,"type":"imageHeader"}],"isBaseTemplate":false,"templateName":"Notat","templateDescription":"Notatskabelon der bruges af alle institutioner ","enableDocumentContentUpdater":true,"version":"1.12"}]]></TemplafyTemplateConfiguration>
</file>

<file path=customXml/item5.xml><?xml version="1.0" encoding="utf-8"?>
<ct:contentTypeSchema xmlns:ct="http://schemas.microsoft.com/office/2006/metadata/contentType" xmlns:ma="http://schemas.microsoft.com/office/2006/metadata/properties/metaAttributes" ct:_="" ma:_="" ma:contentTypeName="Document" ma:contentTypeID="0x0101007B3A618853A97A45B1AD79D20A9AE734" ma:contentTypeVersion="13" ma:contentTypeDescription="Create a new document." ma:contentTypeScope="" ma:versionID="6fa4bbcc9e8622f8632cfbbe1d4cf88c">
  <xsd:schema xmlns:xsd="http://www.w3.org/2001/XMLSchema" xmlns:xs="http://www.w3.org/2001/XMLSchema" xmlns:p="http://schemas.microsoft.com/office/2006/metadata/properties" xmlns:ns1="http://schemas.microsoft.com/sharepoint/v3" xmlns:ns2="2fe6728d-6a73-4b96-af55-dd749fe875f2" xmlns:ns3="695cfed9-3a8e-4a27-a77f-dc0bff331261" targetNamespace="http://schemas.microsoft.com/office/2006/metadata/properties" ma:root="true" ma:fieldsID="dd05b4652beda1cce250064e3f57a284" ns1:_="" ns2:_="" ns3:_="">
    <xsd:import namespace="http://schemas.microsoft.com/sharepoint/v3"/>
    <xsd:import namespace="2fe6728d-6a73-4b96-af55-dd749fe875f2"/>
    <xsd:import namespace="695cfed9-3a8e-4a27-a77f-dc0bff3312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e6728d-6a73-4b96-af55-dd749fe875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ce286c4-6ad8-4de6-8845-affb0f0f145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5cfed9-3a8e-4a27-a77f-dc0bff3312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b59925-b9af-4e68-856a-598262d3f2ff}" ma:internalName="TaxCatchAll" ma:showField="CatchAllData" ma:web="695cfed9-3a8e-4a27-a77f-dc0bff3312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95cfed9-3a8e-4a27-a77f-dc0bff331261" xsi:nil="true"/>
    <_ip_UnifiedCompliancePolicyProperties xmlns="http://schemas.microsoft.com/sharepoint/v3" xsi:nil="true"/>
    <lcf76f155ced4ddcb4097134ff3c332f xmlns="2fe6728d-6a73-4b96-af55-dd749fe875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4AFDF6-7068-4207-BBDA-3DE3F669A178}">
  <ds:schemaRefs>
    <ds:schemaRef ds:uri="http://schemas.openxmlformats.org/officeDocument/2006/bibliography"/>
  </ds:schemaRefs>
</ds:datastoreItem>
</file>

<file path=customXml/itemProps2.xml><?xml version="1.0" encoding="utf-8"?>
<ds:datastoreItem xmlns:ds="http://schemas.openxmlformats.org/officeDocument/2006/customXml" ds:itemID="{66A01181-667D-4A55-B1B2-947BB3C1C63A}">
  <ds:schemaRefs>
    <ds:schemaRef ds:uri="http://schemas.microsoft.com/sharepoint/v3/contenttype/forms"/>
  </ds:schemaRefs>
</ds:datastoreItem>
</file>

<file path=customXml/itemProps3.xml><?xml version="1.0" encoding="utf-8"?>
<ds:datastoreItem xmlns:ds="http://schemas.openxmlformats.org/officeDocument/2006/customXml" ds:itemID="{09E1B87A-6C12-4A56-AC06-C5B6D0639960}">
  <ds:schemaRefs/>
</ds:datastoreItem>
</file>

<file path=customXml/itemProps4.xml><?xml version="1.0" encoding="utf-8"?>
<ds:datastoreItem xmlns:ds="http://schemas.openxmlformats.org/officeDocument/2006/customXml" ds:itemID="{125CFC6E-0D91-4CDF-B615-CDA4DFAA8BE1}">
  <ds:schemaRefs/>
</ds:datastoreItem>
</file>

<file path=customXml/itemProps5.xml><?xml version="1.0" encoding="utf-8"?>
<ds:datastoreItem xmlns:ds="http://schemas.openxmlformats.org/officeDocument/2006/customXml" ds:itemID="{DE883DD8-F3BB-45C0-A6A6-38B916701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e6728d-6a73-4b96-af55-dd749fe875f2"/>
    <ds:schemaRef ds:uri="695cfed9-3a8e-4a27-a77f-dc0bff331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BC751A1-40F3-4553-96D8-57EE83CBC408}">
  <ds:schemaRefs>
    <ds:schemaRef ds:uri="http://purl.org/dc/elements/1.1/"/>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695cfed9-3a8e-4a27-a77f-dc0bff331261"/>
    <ds:schemaRef ds:uri="2fe6728d-6a73-4b96-af55-dd749fe875f2"/>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2938</Words>
  <Characters>17928</Characters>
  <Application>Microsoft Office Word</Application>
  <DocSecurity>0</DocSecurity>
  <Lines>149</Lines>
  <Paragraphs>41</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
      <vt:lpstr>Notat</vt:lpstr>
      <vt:lpstr>&lt;[Titel]&gt;</vt:lpstr>
    </vt:vector>
  </TitlesOfParts>
  <Company>Finansministeriet</Company>
  <LinksUpToDate>false</LinksUpToDate>
  <CharactersWithSpaces>20825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Morten Urup Nielsen</dc:creator>
  <cp:lastModifiedBy>Anna Basse Jørgensen</cp:lastModifiedBy>
  <cp:revision>2</cp:revision>
  <cp:lastPrinted>2022-11-17T12:56:00Z</cp:lastPrinted>
  <dcterms:created xsi:type="dcterms:W3CDTF">2025-09-10T10:23:00Z</dcterms:created>
  <dcterms:modified xsi:type="dcterms:W3CDTF">2025-09-10T10:23:00Z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MenuPlaceholder16">
    <vt:lpwstr>True</vt:lpwstr>
  </property>
  <property fmtid="{D5CDD505-2E9C-101B-9397-08002B2CF9AE}" pid="3" name="oeMenuWidePlaceholders">
    <vt:lpwstr>True</vt:lpwstr>
  </property>
  <property fmtid="{D5CDD505-2E9C-101B-9397-08002B2CF9AE}" pid="4" name="TemplafyTenantId">
    <vt:lpwstr>finansministeriet</vt:lpwstr>
  </property>
  <property fmtid="{D5CDD505-2E9C-101B-9397-08002B2CF9AE}" pid="5" name="TemplafyTemplateId">
    <vt:lpwstr>637429441555161808</vt:lpwstr>
  </property>
  <property fmtid="{D5CDD505-2E9C-101B-9397-08002B2CF9AE}" pid="6" name="TemplafyUserProfileId">
    <vt:lpwstr>637686728142337897</vt:lpwstr>
  </property>
  <property fmtid="{D5CDD505-2E9C-101B-9397-08002B2CF9AE}" pid="7" name="TemplafyLanguageCode">
    <vt:lpwstr>da-DK</vt:lpwstr>
  </property>
  <property fmtid="{D5CDD505-2E9C-101B-9397-08002B2CF9AE}" pid="8" name="ContentTypeId">
    <vt:lpwstr>0x0101007B3A618853A97A45B1AD79D20A9AE734</vt:lpwstr>
  </property>
  <property fmtid="{D5CDD505-2E9C-101B-9397-08002B2CF9AE}" pid="9" name="MediaServiceImageTags">
    <vt:lpwstr/>
  </property>
</Properties>
</file>