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Blank"/>
        <w:tblW w:w="0" w:type="auto"/>
        <w:tblBorders>
          <w:insideH w:val="single" w:sz="4" w:space="0" w:color="auto"/>
        </w:tblBorders>
        <w:tblLayout w:type="fixed"/>
        <w:tblLook w:val="01E0" w:firstRow="1" w:lastRow="1" w:firstColumn="1" w:lastColumn="1" w:noHBand="0" w:noVBand="0"/>
        <w:tblDescription w:val="#LayoutTable"/>
      </w:tblPr>
      <w:tblGrid>
        <w:gridCol w:w="7643"/>
        <w:gridCol w:w="391"/>
        <w:gridCol w:w="1973"/>
      </w:tblGrid>
      <w:tr w:rsidR="004F3082" w14:paraId="31C6E739" w14:textId="77777777" w:rsidTr="00493EC0">
        <w:trPr>
          <w:trHeight w:hRule="exact" w:val="799"/>
        </w:trPr>
        <w:tc>
          <w:tcPr>
            <w:tcW w:w="7643" w:type="dxa"/>
          </w:tcPr>
          <w:sdt>
            <w:sdtPr>
              <w:alias w:val="Notat"/>
              <w:tag w:val="{&quot;templafy&quot;:{&quot;id&quot;:&quot;ef39ce32-48e5-470a-b8fc-99659695757d&quot;}}"/>
              <w:id w:val="1356384450"/>
              <w:placeholder>
                <w:docPart w:val="DefaultPlaceholder_-1854013440"/>
              </w:placeholder>
            </w:sdtPr>
            <w:sdtEndPr/>
            <w:sdtContent>
              <w:p w14:paraId="05B6358B" w14:textId="77777777" w:rsidR="009654E3" w:rsidRDefault="00CC48D7">
                <w:pPr>
                  <w:pStyle w:val="Template-Dokumentnavn"/>
                </w:pPr>
                <w:r>
                  <w:t>Notat</w:t>
                </w:r>
              </w:p>
            </w:sdtContent>
          </w:sdt>
        </w:tc>
        <w:tc>
          <w:tcPr>
            <w:tcW w:w="391" w:type="dxa"/>
            <w:tcBorders>
              <w:top w:val="nil"/>
              <w:bottom w:val="nil"/>
            </w:tcBorders>
          </w:tcPr>
          <w:p w14:paraId="3A30DA48" w14:textId="77777777" w:rsidR="004F3082" w:rsidRDefault="004F3082" w:rsidP="00493EC0"/>
        </w:tc>
        <w:tc>
          <w:tcPr>
            <w:tcW w:w="1973" w:type="dxa"/>
            <w:vMerge w:val="restart"/>
            <w:tcBorders>
              <w:top w:val="nil"/>
            </w:tcBorders>
          </w:tcPr>
          <w:bookmarkStart w:id="0" w:name="_Hlk61524942" w:displacedByCustomXml="next"/>
          <w:bookmarkStart w:id="1" w:name="SD_HideDocinfo" w:displacedByCustomXml="next"/>
          <w:sdt>
            <w:sdtPr>
              <w:alias w:val="Date"/>
              <w:tag w:val="{&quot;templafy&quot;:{&quot;id&quot;:&quot;81487c25-3277-44fd-bf8b-7ff262883a5b&quot;}}"/>
              <w:id w:val="1392930951"/>
              <w:placeholder>
                <w:docPart w:val="A1D40679643741AAB0F3B82DD4C41C43"/>
              </w:placeholder>
            </w:sdtPr>
            <w:sdtEndPr/>
            <w:sdtContent>
              <w:p w14:paraId="7F32CC40" w14:textId="764EF16D" w:rsidR="009654E3" w:rsidRPr="007A4006" w:rsidRDefault="00986FA9">
                <w:pPr>
                  <w:pStyle w:val="Template-Dato"/>
                </w:pPr>
                <w:r>
                  <w:t>31</w:t>
                </w:r>
                <w:bookmarkStart w:id="2" w:name="_GoBack"/>
                <w:bookmarkEnd w:id="2"/>
                <w:r w:rsidR="00D66F34">
                  <w:t xml:space="preserve">. </w:t>
                </w:r>
                <w:r w:rsidR="00167D0B">
                  <w:t>oktober</w:t>
                </w:r>
                <w:r w:rsidR="00977F1C">
                  <w:t xml:space="preserve"> 2024</w:t>
                </w:r>
              </w:p>
            </w:sdtContent>
          </w:sdt>
          <w:bookmarkEnd w:id="0"/>
          <w:p w14:paraId="5AD2BA1F" w14:textId="01599C33" w:rsidR="00B26711" w:rsidRPr="007A4006" w:rsidRDefault="00986FA9" w:rsidP="00B17DF5">
            <w:pPr>
              <w:pStyle w:val="Template-INI"/>
            </w:pPr>
            <w:sdt>
              <w:sdtPr>
                <w:alias w:val="Unit"/>
                <w:tag w:val="{&quot;templafy&quot;:{&quot;id&quot;:&quot;46daef5c-3dac-4449-b009-ed89706db4a4&quot;}}"/>
                <w:id w:val="-983230950"/>
                <w:placeholder>
                  <w:docPart w:val="390683D767674595B6532F43FB53C7FB"/>
                </w:placeholder>
              </w:sdtPr>
              <w:sdtEndPr/>
              <w:sdtContent>
                <w:r w:rsidR="00CE2564" w:rsidRPr="007A4006">
                  <w:t xml:space="preserve"> </w:t>
                </w:r>
                <w:r w:rsidR="002222A3" w:rsidRPr="007A4006">
                  <w:t>202</w:t>
                </w:r>
                <w:r w:rsidR="00167D0B">
                  <w:t>4-10708</w:t>
                </w:r>
                <w:r w:rsidR="002222A3" w:rsidRPr="007A4006">
                  <w:t xml:space="preserve"> </w:t>
                </w:r>
              </w:sdtContent>
            </w:sdt>
            <w:r w:rsidR="00B26711" w:rsidRPr="007A4006">
              <w:t>/</w:t>
            </w:r>
            <w:sdt>
              <w:sdtPr>
                <w:alias w:val="CaseWorker"/>
                <w:tag w:val="{&quot;templafy&quot;:{&quot;id&quot;:&quot;7c319d52-0761-4e7b-834a-8349285d5812&quot;}}"/>
                <w:id w:val="-1691296200"/>
                <w:placeholder>
                  <w:docPart w:val="AEADD570ADB049EDBB6D46801896575B"/>
                </w:placeholder>
              </w:sdtPr>
              <w:sdtEndPr/>
              <w:sdtContent>
                <w:r w:rsidR="002222A3" w:rsidRPr="007A4006">
                  <w:t xml:space="preserve"> </w:t>
                </w:r>
                <w:r w:rsidR="00996CB9" w:rsidRPr="007A4006">
                  <w:t>Statsregnskab</w:t>
                </w:r>
              </w:sdtContent>
            </w:sdt>
          </w:p>
          <w:p w14:paraId="613B0F4D" w14:textId="77777777" w:rsidR="004F3082" w:rsidRPr="007A4006" w:rsidRDefault="00986FA9" w:rsidP="00B17DF5">
            <w:pPr>
              <w:pStyle w:val="Template-Dato"/>
            </w:pPr>
            <w:sdt>
              <w:sdtPr>
                <w:rPr>
                  <w:vanish/>
                </w:rPr>
                <w:alias w:val="group"/>
                <w:tag w:val="{&quot;templafy&quot;:{&quot;id&quot;:&quot;55d917f4-5d7d-4a62-8bcd-38c6d89a9722&quot;}}"/>
                <w:id w:val="-1696613431"/>
                <w:placeholder>
                  <w:docPart w:val="DefaultPlaceholder_-1854013440"/>
                </w:placeholder>
              </w:sdtPr>
              <w:sdtEndPr/>
              <w:sdtContent>
                <w:sdt>
                  <w:sdtPr>
                    <w:rPr>
                      <w:vanish/>
                    </w:rPr>
                    <w:alias w:val="Jnr"/>
                    <w:tag w:val="{&quot;templafy&quot;:{&quot;id&quot;:&quot;65d5eff2-6d3d-425b-bdd7-72e944a4fe40&quot;}}"/>
                    <w:id w:val="1192268978"/>
                    <w:placeholder>
                      <w:docPart w:val="0B292DEF3CA14AAFB3E9B2F13AAE0ADA"/>
                    </w:placeholder>
                  </w:sdtPr>
                  <w:sdtEndPr/>
                  <w:sdtContent>
                    <w:r w:rsidR="00CE2564" w:rsidRPr="007A4006">
                      <w:rPr>
                        <w:vanish/>
                      </w:rPr>
                      <w:t>J.nr.</w:t>
                    </w:r>
                  </w:sdtContent>
                </w:sdt>
                <w:r w:rsidR="00B26711" w:rsidRPr="007A4006">
                  <w:rPr>
                    <w:vanish/>
                  </w:rPr>
                  <w:t xml:space="preserve"> </w:t>
                </w:r>
                <w:sdt>
                  <w:sdtPr>
                    <w:rPr>
                      <w:vanish/>
                    </w:rPr>
                    <w:alias w:val="CaseNo"/>
                    <w:tag w:val="{&quot;templafy&quot;:{&quot;id&quot;:&quot;ece0dd8c-0d31-439b-a85e-7618773e5fbd&quot;}}"/>
                    <w:id w:val="-2146878733"/>
                    <w:placeholder>
                      <w:docPart w:val="DefaultPlaceholder_-1854013440"/>
                    </w:placeholder>
                  </w:sdtPr>
                  <w:sdtEndPr/>
                  <w:sdtContent>
                    <w:r w:rsidR="00CE2564" w:rsidRPr="007A4006">
                      <w:rPr>
                        <w:vanish/>
                      </w:rPr>
                      <w:t xml:space="preserve"> </w:t>
                    </w:r>
                  </w:sdtContent>
                </w:sdt>
              </w:sdtContent>
            </w:sdt>
            <w:r w:rsidR="00B26711" w:rsidRPr="007A4006">
              <w:t xml:space="preserve">  </w:t>
            </w:r>
            <w:bookmarkEnd w:id="1"/>
          </w:p>
        </w:tc>
      </w:tr>
      <w:tr w:rsidR="004F3082" w14:paraId="31AF9C52" w14:textId="77777777" w:rsidTr="00493EC0">
        <w:trPr>
          <w:trHeight w:val="340"/>
        </w:trPr>
        <w:tc>
          <w:tcPr>
            <w:tcW w:w="7643" w:type="dxa"/>
          </w:tcPr>
          <w:p w14:paraId="36A13EEA" w14:textId="77777777" w:rsidR="004F3082" w:rsidRDefault="004F3082" w:rsidP="00794A97"/>
        </w:tc>
        <w:tc>
          <w:tcPr>
            <w:tcW w:w="391" w:type="dxa"/>
            <w:tcBorders>
              <w:top w:val="nil"/>
              <w:bottom w:val="nil"/>
            </w:tcBorders>
          </w:tcPr>
          <w:p w14:paraId="62F75C3D" w14:textId="77777777" w:rsidR="004F3082" w:rsidRDefault="004F3082" w:rsidP="00493EC0"/>
        </w:tc>
        <w:tc>
          <w:tcPr>
            <w:tcW w:w="1973" w:type="dxa"/>
            <w:vMerge/>
            <w:tcBorders>
              <w:bottom w:val="nil"/>
            </w:tcBorders>
          </w:tcPr>
          <w:p w14:paraId="469A8A12" w14:textId="77777777" w:rsidR="004F3082" w:rsidRDefault="004F3082" w:rsidP="00794A97"/>
        </w:tc>
      </w:tr>
    </w:tbl>
    <w:sdt>
      <w:sdtPr>
        <w:alias w:val="Form.DossierTitle"/>
        <w:tag w:val="{&quot;templafy&quot;:{&quot;id&quot;:&quot;c1f86d06-4c6e-4ec1-8aec-da16b505c123&quot;}}"/>
        <w:id w:val="1863698861"/>
        <w:placeholder>
          <w:docPart w:val="33F08EBB50464A32821BC7FFD2DF5F63"/>
        </w:placeholder>
      </w:sdtPr>
      <w:sdtEndPr/>
      <w:sdtContent>
        <w:p w14:paraId="390CD014" w14:textId="5038380F" w:rsidR="009654E3" w:rsidRDefault="00CC48D7">
          <w:pPr>
            <w:pStyle w:val="Overskrift1"/>
            <w:spacing w:before="0"/>
          </w:pPr>
          <w:r>
            <w:t>Ændringslog til statens kontoplan</w:t>
          </w:r>
          <w:r w:rsidR="00996CB9">
            <w:t xml:space="preserve"> – opdateret den </w:t>
          </w:r>
          <w:r w:rsidR="00986FA9">
            <w:t>31</w:t>
          </w:r>
          <w:r w:rsidR="00996CB9" w:rsidRPr="00585A52">
            <w:t xml:space="preserve">. </w:t>
          </w:r>
          <w:r w:rsidR="00167D0B">
            <w:t>oktober</w:t>
          </w:r>
          <w:r w:rsidR="00977F1C">
            <w:t xml:space="preserve"> 2024</w:t>
          </w:r>
        </w:p>
      </w:sdtContent>
    </w:sdt>
    <w:p w14:paraId="3B976462" w14:textId="77777777" w:rsidR="00213022" w:rsidRDefault="00207B92" w:rsidP="0050375D">
      <w:r>
        <w:t>Med</w:t>
      </w:r>
      <w:r w:rsidR="00213022">
        <w:t xml:space="preserve"> virkning fra 1. januar 2023</w:t>
      </w:r>
      <w:r>
        <w:t xml:space="preserve"> er</w:t>
      </w:r>
      <w:r w:rsidR="00213022">
        <w:t xml:space="preserve"> </w:t>
      </w:r>
      <w:r w:rsidR="00F4702F">
        <w:t xml:space="preserve">denne </w:t>
      </w:r>
      <w:r w:rsidR="00213022">
        <w:t>ændringslog</w:t>
      </w:r>
      <w:r>
        <w:t xml:space="preserve"> til statens kontoplan</w:t>
      </w:r>
      <w:r w:rsidR="00F4702F">
        <w:t xml:space="preserve"> etableret</w:t>
      </w:r>
      <w:r w:rsidR="00213022">
        <w:t>.</w:t>
      </w:r>
    </w:p>
    <w:p w14:paraId="39F2EAA1" w14:textId="3E1C4D28" w:rsidR="00814985" w:rsidRDefault="00213022" w:rsidP="0050375D">
      <w:r>
        <w:t>I loggen fremgå</w:t>
      </w:r>
      <w:r w:rsidR="00F4702F">
        <w:t>r ændringer til statens kontoplan</w:t>
      </w:r>
      <w:r w:rsidR="00814985">
        <w:t xml:space="preserve"> samt </w:t>
      </w:r>
      <w:r w:rsidR="00597287">
        <w:t>hvilken type ændring, der er tale om</w:t>
      </w:r>
      <w:r w:rsidR="00207B92">
        <w:t xml:space="preserve"> fx ”ny konto</w:t>
      </w:r>
      <w:r w:rsidR="00F4702F">
        <w:t>” eller</w:t>
      </w:r>
      <w:r w:rsidR="00207B92">
        <w:t xml:space="preserve"> ”præcisering”</w:t>
      </w:r>
      <w:r w:rsidR="00814985">
        <w:t>.</w:t>
      </w:r>
      <w:r w:rsidR="00597287">
        <w:t xml:space="preserve"> Redaktionelle ændringer af konto</w:t>
      </w:r>
      <w:r w:rsidR="00207B92">
        <w:t xml:space="preserve">beskrivelserne </w:t>
      </w:r>
      <w:r w:rsidR="00F4702F">
        <w:t>medtages ikke i loggen</w:t>
      </w:r>
      <w:r w:rsidR="00207B92">
        <w:t>.</w:t>
      </w:r>
    </w:p>
    <w:p w14:paraId="371FF2F6" w14:textId="46EAAA17" w:rsidR="00555ABE" w:rsidRDefault="00814985" w:rsidP="0050375D">
      <w:pPr>
        <w:pBdr>
          <w:bottom w:val="single" w:sz="6" w:space="1" w:color="auto"/>
        </w:pBdr>
      </w:pPr>
      <w:r>
        <w:t>Ændringsloggen følger et datoforma</w:t>
      </w:r>
      <w:r w:rsidR="00003B9A">
        <w:t>t, hvor</w:t>
      </w:r>
      <w:r>
        <w:t xml:space="preserve"> de nyeste ændringer </w:t>
      </w:r>
      <w:r w:rsidR="00207B92">
        <w:t>er beskrevet</w:t>
      </w:r>
      <w:r>
        <w:t xml:space="preserve"> først i notatet.</w:t>
      </w:r>
      <w:r w:rsidR="00597287">
        <w:t xml:space="preserve"> Den nye tekst fremgår med kursiv. Såfremt ændringen medfører, at tekstafsnit falder bort vil dette ligeledes blive fremhævet.</w:t>
      </w:r>
    </w:p>
    <w:p w14:paraId="3F1E9C7D" w14:textId="6E06BE65" w:rsidR="00940E74" w:rsidRDefault="00940E74" w:rsidP="0050375D">
      <w:pPr>
        <w:pBdr>
          <w:bottom w:val="single" w:sz="6" w:space="1" w:color="auto"/>
        </w:pBdr>
      </w:pPr>
      <w:r>
        <w:t>Bemærk, at der i ændringsloggen kan være påført ændringer for såvel indeværende som kommende regnskabsår.</w:t>
      </w:r>
    </w:p>
    <w:p w14:paraId="13C30C20" w14:textId="77777777" w:rsidR="00940E74" w:rsidRDefault="00940E74" w:rsidP="0050375D">
      <w:pPr>
        <w:pBdr>
          <w:bottom w:val="single" w:sz="6" w:space="1" w:color="auto"/>
        </w:pBdr>
      </w:pPr>
    </w:p>
    <w:p w14:paraId="2EAD890F" w14:textId="73F40379" w:rsidR="002250DF" w:rsidRPr="00207B92" w:rsidRDefault="002250DF" w:rsidP="002250DF">
      <w:pPr>
        <w:rPr>
          <w:b/>
        </w:rPr>
      </w:pPr>
      <w:r w:rsidRPr="00207B92">
        <w:rPr>
          <w:b/>
        </w:rPr>
        <w:t>Ændringer til statens kontoplan med virkning fra 1. januar 202</w:t>
      </w:r>
      <w:r>
        <w:rPr>
          <w:b/>
        </w:rPr>
        <w:t>4</w:t>
      </w:r>
    </w:p>
    <w:p w14:paraId="5ECBD4B1" w14:textId="2B5BD847" w:rsidR="002250DF" w:rsidRDefault="002250DF" w:rsidP="00207B92">
      <w:r>
        <w:t>I 2024 er en regnskabskonto blevet splittet op i to</w:t>
      </w:r>
      <w:r w:rsidR="00940E74">
        <w:t xml:space="preserve">. Som følge heraf er oprettet en </w:t>
      </w:r>
      <w:r>
        <w:t>ny regnskabskonto.</w:t>
      </w:r>
      <w:r w:rsidR="00167D0B">
        <w:t xml:space="preserve"> Endvidere er der oprettet én ny finanskonto til brug for Nationalbanken.</w:t>
      </w:r>
    </w:p>
    <w:p w14:paraId="7D84D329" w14:textId="7B8A56F5" w:rsidR="00167D0B" w:rsidRDefault="00167D0B" w:rsidP="00207B92">
      <w:r>
        <w:t>Én regnskabskonto har fået tilføjet præciserende bemærkninger.</w:t>
      </w:r>
    </w:p>
    <w:p w14:paraId="14ACFDB1" w14:textId="37E37DED" w:rsidR="00977F1C" w:rsidRDefault="00977F1C" w:rsidP="00207B92">
      <w:r>
        <w:t>To regnskabskonti er under udfasning</w:t>
      </w:r>
      <w:r w:rsidR="00167D0B">
        <w:t xml:space="preserve"> i 2024</w:t>
      </w:r>
      <w:r>
        <w:t>.</w:t>
      </w:r>
    </w:p>
    <w:p w14:paraId="55FA71A3" w14:textId="087F6A4F" w:rsidR="00167D0B" w:rsidRPr="00167D0B" w:rsidRDefault="00167D0B" w:rsidP="00977F1C">
      <w:pPr>
        <w:rPr>
          <w:b/>
        </w:rPr>
      </w:pPr>
      <w:r>
        <w:rPr>
          <w:b/>
        </w:rPr>
        <w:t xml:space="preserve">82.26 </w:t>
      </w:r>
      <w:r w:rsidRPr="00167D0B">
        <w:rPr>
          <w:b/>
        </w:rPr>
        <w:t>Nettogæld vedr. gensidig sikkerhedsstillelse, udland</w:t>
      </w:r>
    </w:p>
    <w:p w14:paraId="16C699C1" w14:textId="2523D3C4" w:rsidR="00167D0B" w:rsidRDefault="00167D0B" w:rsidP="00167D0B">
      <w:r>
        <w:t>Typer af ændring: Ny konto</w:t>
      </w:r>
    </w:p>
    <w:p w14:paraId="2A75C8A1" w14:textId="77777777" w:rsidR="00167D0B" w:rsidRPr="00167D0B" w:rsidRDefault="00167D0B" w:rsidP="00167D0B">
      <w:pPr>
        <w:shd w:val="clear" w:color="auto" w:fill="FFFFFF"/>
        <w:spacing w:before="100" w:beforeAutospacing="1" w:after="0" w:line="240" w:lineRule="auto"/>
        <w:rPr>
          <w:i/>
        </w:rPr>
      </w:pPr>
      <w:r w:rsidRPr="00167D0B">
        <w:rPr>
          <w:i/>
        </w:rPr>
        <w:t>Kontoen anvendes alene af Danmarks Nationalbank.</w:t>
      </w:r>
    </w:p>
    <w:p w14:paraId="039E876F" w14:textId="77777777" w:rsidR="00167D0B" w:rsidRPr="00167D0B" w:rsidRDefault="00167D0B" w:rsidP="00167D0B">
      <w:pPr>
        <w:shd w:val="clear" w:color="auto" w:fill="FFFFFF"/>
        <w:spacing w:before="100" w:beforeAutospacing="1" w:after="0" w:line="240" w:lineRule="auto"/>
        <w:rPr>
          <w:i/>
        </w:rPr>
      </w:pPr>
      <w:r w:rsidRPr="00167D0B">
        <w:rPr>
          <w:i/>
        </w:rPr>
        <w:t>Gensidig sikkerhedsstillelse i forbindelse med swap-aftaler foretages ved, at der modtages eller afgives valuta som sikkerhed, når swap-aftaler er i favør enten for den danske stat eller for modparten.</w:t>
      </w:r>
    </w:p>
    <w:p w14:paraId="73BE509D" w14:textId="77777777" w:rsidR="00167D0B" w:rsidRPr="00167D0B" w:rsidRDefault="00167D0B" w:rsidP="00167D0B">
      <w:pPr>
        <w:shd w:val="clear" w:color="auto" w:fill="FFFFFF"/>
        <w:spacing w:before="100" w:beforeAutospacing="1" w:after="0" w:line="240" w:lineRule="auto"/>
        <w:rPr>
          <w:i/>
        </w:rPr>
      </w:pPr>
      <w:r w:rsidRPr="00167D0B">
        <w:rPr>
          <w:i/>
        </w:rPr>
        <w:t>Når der modtages likviditet, som registreres på konto 63.69 Kontoindestående vedr. gensidig sikkerhedsstillelse (en debitering), modposteres en gæld herfor (kreditering). Konto 82.26 Nettogæld vedr. gensidig sikkerhedsstillelse anvendes til at registrere en sådan gæld.</w:t>
      </w:r>
    </w:p>
    <w:p w14:paraId="67278614" w14:textId="77777777" w:rsidR="00167D0B" w:rsidRPr="00167D0B" w:rsidRDefault="00167D0B" w:rsidP="00167D0B">
      <w:pPr>
        <w:shd w:val="clear" w:color="auto" w:fill="FFFFFF"/>
        <w:spacing w:before="100" w:beforeAutospacing="1" w:after="0" w:line="240" w:lineRule="auto"/>
        <w:rPr>
          <w:i/>
        </w:rPr>
      </w:pPr>
      <w:r w:rsidRPr="00167D0B">
        <w:rPr>
          <w:i/>
        </w:rPr>
        <w:lastRenderedPageBreak/>
        <w:t>Når der afgives likviditet til modparten (kreditering på konto 63.69), foretages en modsvarende debitering på konto 82.26.</w:t>
      </w:r>
    </w:p>
    <w:p w14:paraId="724F8E98" w14:textId="77777777" w:rsidR="00167D0B" w:rsidRPr="00167D0B" w:rsidRDefault="00167D0B" w:rsidP="00167D0B">
      <w:pPr>
        <w:shd w:val="clear" w:color="auto" w:fill="FFFFFF"/>
        <w:spacing w:before="100" w:beforeAutospacing="1" w:after="0" w:line="240" w:lineRule="auto"/>
        <w:rPr>
          <w:i/>
        </w:rPr>
      </w:pPr>
      <w:r w:rsidRPr="00167D0B">
        <w:rPr>
          <w:i/>
        </w:rPr>
        <w:t>Ved registrering på konto 82.26 underkonto 42.12.01.20 Sikkerhedsstillelse vedr. derivater</w:t>
      </w:r>
    </w:p>
    <w:p w14:paraId="711E5B8C" w14:textId="77777777" w:rsidR="00167D0B" w:rsidRPr="00167D0B" w:rsidRDefault="00167D0B" w:rsidP="00167D0B">
      <w:pPr>
        <w:shd w:val="clear" w:color="auto" w:fill="FFFFFF"/>
        <w:spacing w:before="100" w:beforeAutospacing="1" w:after="225" w:line="240" w:lineRule="auto"/>
        <w:rPr>
          <w:i/>
        </w:rPr>
      </w:pPr>
      <w:r w:rsidRPr="00167D0B">
        <w:rPr>
          <w:i/>
        </w:rPr>
        <w:t>Kontoen kan både have en debet- og en kreditsaldo.</w:t>
      </w:r>
    </w:p>
    <w:p w14:paraId="6A7FBA33" w14:textId="6022293D" w:rsidR="00167D0B" w:rsidRPr="00167D0B" w:rsidRDefault="00167D0B" w:rsidP="00167D0B">
      <w:pPr>
        <w:rPr>
          <w:b/>
        </w:rPr>
      </w:pPr>
      <w:r w:rsidRPr="00167D0B">
        <w:rPr>
          <w:b/>
        </w:rPr>
        <w:t>22.10 Rejser og befordring</w:t>
      </w:r>
    </w:p>
    <w:p w14:paraId="27182780" w14:textId="73293892" w:rsidR="00167D0B" w:rsidRPr="00940E74" w:rsidRDefault="00167D0B" w:rsidP="00167D0B">
      <w:pPr>
        <w:rPr>
          <w:b/>
        </w:rPr>
      </w:pPr>
      <w:r>
        <w:t>Type af ændring: Præcisering</w:t>
      </w:r>
    </w:p>
    <w:p w14:paraId="1995059E" w14:textId="56885712" w:rsidR="00167D0B" w:rsidRDefault="00167D0B" w:rsidP="00167D0B">
      <w:r>
        <w:t xml:space="preserve">Til eksemplerne under kontoen er </w:t>
      </w:r>
      <w:r w:rsidR="00E420F3">
        <w:t>foretaget to tilføjelser</w:t>
      </w:r>
    </w:p>
    <w:p w14:paraId="610BB294" w14:textId="77777777" w:rsidR="00E420F3" w:rsidRPr="00E420F3" w:rsidRDefault="00E420F3" w:rsidP="00E420F3">
      <w:pPr>
        <w:pStyle w:val="Listeafsnit"/>
        <w:numPr>
          <w:ilvl w:val="0"/>
          <w:numId w:val="29"/>
        </w:numPr>
        <w:rPr>
          <w:i/>
        </w:rPr>
      </w:pPr>
      <w:r w:rsidRPr="00E420F3">
        <w:rPr>
          <w:i/>
        </w:rPr>
        <w:t>Flyafgift</w:t>
      </w:r>
    </w:p>
    <w:p w14:paraId="23A4F33A" w14:textId="32C48D9D" w:rsidR="00167D0B" w:rsidRPr="00E420F3" w:rsidRDefault="00E420F3" w:rsidP="00167D0B">
      <w:pPr>
        <w:pStyle w:val="Listeafsnit"/>
        <w:numPr>
          <w:ilvl w:val="0"/>
          <w:numId w:val="29"/>
        </w:numPr>
        <w:rPr>
          <w:i/>
        </w:rPr>
      </w:pPr>
      <w:proofErr w:type="spellStart"/>
      <w:r w:rsidRPr="00E420F3">
        <w:rPr>
          <w:i/>
        </w:rPr>
        <w:t>Servicefee</w:t>
      </w:r>
      <w:proofErr w:type="spellEnd"/>
    </w:p>
    <w:p w14:paraId="083C5BEB" w14:textId="4229BB12" w:rsidR="00977F1C" w:rsidRDefault="00977F1C" w:rsidP="00977F1C">
      <w:pPr>
        <w:rPr>
          <w:b/>
        </w:rPr>
      </w:pPr>
      <w:r>
        <w:rPr>
          <w:b/>
        </w:rPr>
        <w:t>94.10</w:t>
      </w:r>
      <w:r w:rsidRPr="00940E74">
        <w:rPr>
          <w:b/>
        </w:rPr>
        <w:t xml:space="preserve"> </w:t>
      </w:r>
      <w:r>
        <w:rPr>
          <w:b/>
        </w:rPr>
        <w:t>Indefrosne feriepenge</w:t>
      </w:r>
    </w:p>
    <w:p w14:paraId="5953D5F8" w14:textId="6B1A3BEC" w:rsidR="00977F1C" w:rsidRPr="00940E74" w:rsidRDefault="00977F1C" w:rsidP="00977F1C">
      <w:pPr>
        <w:rPr>
          <w:b/>
        </w:rPr>
      </w:pPr>
      <w:r>
        <w:t>Type af ændring: Udfasning</w:t>
      </w:r>
    </w:p>
    <w:p w14:paraId="6BCCF9C2" w14:textId="3AA57ABC" w:rsidR="00977F1C" w:rsidRDefault="00977F1C" w:rsidP="002250DF">
      <w:r>
        <w:t>Regnskabskontoen blev oprettet til brug for balanceregistreringer af de indefrosne feriepenge. De resterende saldi på regnskabskontoen er under behandling</w:t>
      </w:r>
      <w:r w:rsidR="00C12540">
        <w:t>,</w:t>
      </w:r>
      <w:r>
        <w:t xml:space="preserve"> og kontoen vil blive spærret, når saldi er nulstillet.</w:t>
      </w:r>
    </w:p>
    <w:p w14:paraId="6FD99418" w14:textId="5843C2AD" w:rsidR="00977F1C" w:rsidRDefault="00977F1C" w:rsidP="00977F1C">
      <w:pPr>
        <w:rPr>
          <w:b/>
        </w:rPr>
      </w:pPr>
      <w:r>
        <w:rPr>
          <w:b/>
        </w:rPr>
        <w:t>18.15</w:t>
      </w:r>
      <w:r w:rsidRPr="00940E74">
        <w:rPr>
          <w:b/>
        </w:rPr>
        <w:t xml:space="preserve"> </w:t>
      </w:r>
      <w:r>
        <w:rPr>
          <w:b/>
        </w:rPr>
        <w:t>Indefrosne feriepenge (modkonto)</w:t>
      </w:r>
    </w:p>
    <w:p w14:paraId="12F0D64A" w14:textId="77777777" w:rsidR="00977F1C" w:rsidRPr="00940E74" w:rsidRDefault="00977F1C" w:rsidP="00977F1C">
      <w:pPr>
        <w:rPr>
          <w:b/>
        </w:rPr>
      </w:pPr>
      <w:r>
        <w:t>Type af ændring: Udfasning</w:t>
      </w:r>
    </w:p>
    <w:p w14:paraId="0EF5B4E3" w14:textId="6652ED85" w:rsidR="00977F1C" w:rsidRDefault="00977F1C" w:rsidP="002250DF">
      <w:pPr>
        <w:rPr>
          <w:b/>
        </w:rPr>
      </w:pPr>
      <w:r>
        <w:t>Regnskabskontoen blev oprettet til brug for driftsregistreringer af de indefrosne feriepenge. Regnskabskontoen kan benyttes til brug for nulstilling af saldi på 94.10 og vil blive lukket med udgangen af 2024.</w:t>
      </w:r>
    </w:p>
    <w:p w14:paraId="76DAC483" w14:textId="234E8324" w:rsidR="00940E74" w:rsidRPr="00940E74" w:rsidRDefault="00940E74" w:rsidP="002250DF">
      <w:pPr>
        <w:rPr>
          <w:b/>
        </w:rPr>
      </w:pPr>
      <w:r w:rsidRPr="00940E74">
        <w:rPr>
          <w:b/>
        </w:rPr>
        <w:t>16.20 Udgifter vedrørende rettigheder</w:t>
      </w:r>
    </w:p>
    <w:p w14:paraId="32AF014D" w14:textId="2B83B59B" w:rsidR="002250DF" w:rsidRDefault="002250DF" w:rsidP="002250DF">
      <w:r>
        <w:t>Type af ændring: Præcisering.</w:t>
      </w:r>
    </w:p>
    <w:p w14:paraId="54B680B5" w14:textId="1252F5E0" w:rsidR="002250DF" w:rsidRDefault="002250DF" w:rsidP="00207B92">
      <w:r>
        <w:t>Kontobeskrivelse</w:t>
      </w:r>
      <w:r w:rsidR="00940E74">
        <w:t>n</w:t>
      </w:r>
      <w:r>
        <w:t xml:space="preserve"> er ændret grundet opsplit</w:t>
      </w:r>
      <w:r w:rsidR="00940E74">
        <w:t>ning af k</w:t>
      </w:r>
      <w:r w:rsidR="00940E74" w:rsidRPr="00940E74">
        <w:t>onto 16.20 Leje af arealer, udgifter vedrørende rettigheder i to konti hhv. 16.20 Udgifter vedrørende rettigheder og 16.21 Leje af arealer</w:t>
      </w:r>
      <w:r w:rsidR="00940E74">
        <w:t>.</w:t>
      </w:r>
    </w:p>
    <w:p w14:paraId="208C2ADF" w14:textId="77777777" w:rsidR="00940E74" w:rsidRPr="00940E74" w:rsidRDefault="00940E74" w:rsidP="00940E74">
      <w:pPr>
        <w:pStyle w:val="NormalWeb"/>
        <w:spacing w:before="225" w:after="0"/>
        <w:rPr>
          <w:rFonts w:ascii="Garamond" w:hAnsi="Garamond"/>
          <w:i/>
        </w:rPr>
      </w:pPr>
      <w:r w:rsidRPr="00940E74">
        <w:rPr>
          <w:rFonts w:ascii="Garamond" w:hAnsi="Garamond"/>
          <w:i/>
        </w:rPr>
        <w:t>Til og med 2023 konteres på kontoen en række driftsudgifter omhandlende:</w:t>
      </w:r>
    </w:p>
    <w:p w14:paraId="2196C35A" w14:textId="77777777" w:rsidR="00940E74" w:rsidRPr="00940E74" w:rsidRDefault="00940E74" w:rsidP="00940E74">
      <w:pPr>
        <w:numPr>
          <w:ilvl w:val="0"/>
          <w:numId w:val="28"/>
        </w:numPr>
        <w:spacing w:before="100" w:beforeAutospacing="1" w:after="100" w:afterAutospacing="1" w:line="240" w:lineRule="auto"/>
        <w:ind w:left="0"/>
        <w:rPr>
          <w:rFonts w:ascii="Helvetica" w:hAnsi="Helvetica" w:cs="Helvetica"/>
          <w:i/>
          <w:color w:val="343536"/>
          <w:sz w:val="23"/>
          <w:szCs w:val="23"/>
        </w:rPr>
      </w:pPr>
      <w:r w:rsidRPr="00940E74">
        <w:rPr>
          <w:rFonts w:ascii="Helvetica" w:hAnsi="Helvetica" w:cs="Helvetica"/>
          <w:i/>
          <w:color w:val="343536"/>
          <w:sz w:val="23"/>
          <w:szCs w:val="23"/>
        </w:rPr>
        <w:t>udgifter til leje af jord</w:t>
      </w:r>
    </w:p>
    <w:p w14:paraId="2FD1218C" w14:textId="77777777" w:rsidR="00940E74" w:rsidRPr="00940E74" w:rsidRDefault="00940E74" w:rsidP="00940E74">
      <w:pPr>
        <w:numPr>
          <w:ilvl w:val="0"/>
          <w:numId w:val="28"/>
        </w:numPr>
        <w:spacing w:before="100" w:beforeAutospacing="1" w:after="100" w:afterAutospacing="1" w:line="240" w:lineRule="auto"/>
        <w:ind w:left="0"/>
        <w:rPr>
          <w:rFonts w:ascii="Helvetica" w:hAnsi="Helvetica" w:cs="Helvetica"/>
          <w:i/>
          <w:color w:val="343536"/>
          <w:sz w:val="23"/>
          <w:szCs w:val="23"/>
        </w:rPr>
      </w:pPr>
      <w:r w:rsidRPr="00940E74">
        <w:rPr>
          <w:rFonts w:ascii="Helvetica" w:hAnsi="Helvetica" w:cs="Helvetica"/>
          <w:i/>
          <w:color w:val="343536"/>
          <w:sz w:val="23"/>
          <w:szCs w:val="23"/>
        </w:rPr>
        <w:t>kajpladser, sportspladser mv.</w:t>
      </w:r>
    </w:p>
    <w:p w14:paraId="0500C723" w14:textId="77777777" w:rsidR="00940E74" w:rsidRPr="00940E74" w:rsidRDefault="00940E74" w:rsidP="00940E74">
      <w:pPr>
        <w:numPr>
          <w:ilvl w:val="0"/>
          <w:numId w:val="28"/>
        </w:numPr>
        <w:spacing w:before="100" w:beforeAutospacing="1" w:after="100" w:afterAutospacing="1" w:line="240" w:lineRule="auto"/>
        <w:ind w:left="0"/>
        <w:rPr>
          <w:rFonts w:ascii="Helvetica" w:hAnsi="Helvetica" w:cs="Helvetica"/>
          <w:i/>
          <w:color w:val="343536"/>
          <w:sz w:val="23"/>
          <w:szCs w:val="23"/>
        </w:rPr>
      </w:pPr>
      <w:r w:rsidRPr="00940E74">
        <w:rPr>
          <w:rFonts w:ascii="Helvetica" w:hAnsi="Helvetica" w:cs="Helvetica"/>
          <w:i/>
          <w:color w:val="343536"/>
          <w:sz w:val="23"/>
          <w:szCs w:val="23"/>
        </w:rPr>
        <w:t>leje af jord med bygninger, hvor jorden er det afgørende element</w:t>
      </w:r>
    </w:p>
    <w:p w14:paraId="09E443F0" w14:textId="77777777" w:rsidR="00940E74" w:rsidRPr="00940E74" w:rsidRDefault="00940E74" w:rsidP="00940E74">
      <w:pPr>
        <w:numPr>
          <w:ilvl w:val="0"/>
          <w:numId w:val="28"/>
        </w:numPr>
        <w:spacing w:before="100" w:beforeAutospacing="1" w:after="100" w:afterAutospacing="1" w:line="240" w:lineRule="auto"/>
        <w:ind w:left="0"/>
        <w:rPr>
          <w:rFonts w:ascii="Helvetica" w:hAnsi="Helvetica" w:cs="Helvetica"/>
          <w:i/>
          <w:color w:val="343536"/>
          <w:sz w:val="23"/>
          <w:szCs w:val="23"/>
        </w:rPr>
      </w:pPr>
      <w:r w:rsidRPr="00940E74">
        <w:rPr>
          <w:rFonts w:ascii="Helvetica" w:hAnsi="Helvetica" w:cs="Helvetica"/>
          <w:i/>
          <w:color w:val="343536"/>
          <w:sz w:val="23"/>
          <w:szCs w:val="23"/>
        </w:rPr>
        <w:t>udgifter vedr. rettigheder (royalties)</w:t>
      </w:r>
    </w:p>
    <w:p w14:paraId="150F06D6" w14:textId="77777777" w:rsidR="00940E74" w:rsidRPr="00940E74" w:rsidRDefault="00940E74" w:rsidP="00940E74">
      <w:pPr>
        <w:numPr>
          <w:ilvl w:val="0"/>
          <w:numId w:val="28"/>
        </w:numPr>
        <w:spacing w:before="100" w:beforeAutospacing="1" w:after="100" w:afterAutospacing="1" w:line="240" w:lineRule="auto"/>
        <w:ind w:left="0"/>
        <w:rPr>
          <w:rFonts w:ascii="Helvetica" w:hAnsi="Helvetica" w:cs="Helvetica"/>
          <w:i/>
          <w:color w:val="343536"/>
          <w:sz w:val="23"/>
          <w:szCs w:val="23"/>
        </w:rPr>
      </w:pPr>
      <w:r w:rsidRPr="00940E74">
        <w:rPr>
          <w:rFonts w:ascii="Helvetica" w:hAnsi="Helvetica" w:cs="Helvetica"/>
          <w:i/>
          <w:color w:val="343536"/>
          <w:sz w:val="23"/>
          <w:szCs w:val="23"/>
        </w:rPr>
        <w:t>forpagtningsafgifter</w:t>
      </w:r>
    </w:p>
    <w:p w14:paraId="371E886B" w14:textId="77777777" w:rsidR="00940E74" w:rsidRPr="00940E74" w:rsidRDefault="00940E74" w:rsidP="00940E74">
      <w:pPr>
        <w:pStyle w:val="NormalWeb"/>
        <w:spacing w:before="225" w:after="0"/>
        <w:rPr>
          <w:rFonts w:ascii="Garamond" w:hAnsi="Garamond"/>
          <w:i/>
        </w:rPr>
      </w:pPr>
      <w:r w:rsidRPr="00940E74">
        <w:rPr>
          <w:rFonts w:ascii="Garamond" w:hAnsi="Garamond"/>
          <w:i/>
        </w:rPr>
        <w:lastRenderedPageBreak/>
        <w:t xml:space="preserve">Kontoen opsplittes fra 2024 i to konti for hhv. rettigheder (16.20) og arealer (16.21). </w:t>
      </w:r>
    </w:p>
    <w:p w14:paraId="0811741A" w14:textId="2BC9DBCF" w:rsidR="00940E74" w:rsidRPr="00940E74" w:rsidRDefault="00940E74" w:rsidP="00940E74">
      <w:pPr>
        <w:pStyle w:val="NormalWeb"/>
        <w:spacing w:before="225" w:after="0"/>
        <w:rPr>
          <w:rFonts w:ascii="Garamond" w:hAnsi="Garamond"/>
          <w:i/>
        </w:rPr>
      </w:pPr>
      <w:r w:rsidRPr="00940E74">
        <w:rPr>
          <w:rFonts w:ascii="Garamond" w:hAnsi="Garamond"/>
          <w:i/>
        </w:rPr>
        <w:t xml:space="preserve">Kontoen </w:t>
      </w:r>
      <w:r>
        <w:rPr>
          <w:rFonts w:ascii="Garamond" w:hAnsi="Garamond"/>
          <w:i/>
        </w:rPr>
        <w:t xml:space="preserve">vil herefter blive benyttet til </w:t>
      </w:r>
      <w:r w:rsidRPr="00940E74">
        <w:rPr>
          <w:rFonts w:ascii="Garamond" w:hAnsi="Garamond"/>
          <w:i/>
        </w:rPr>
        <w:t>udgifter vedr. rettigheder (royalties)</w:t>
      </w:r>
      <w:r>
        <w:rPr>
          <w:rFonts w:ascii="Garamond" w:hAnsi="Garamond"/>
          <w:i/>
        </w:rPr>
        <w:t>.</w:t>
      </w:r>
    </w:p>
    <w:p w14:paraId="68BF4555" w14:textId="40A664EA" w:rsidR="00940E74" w:rsidRDefault="00940E74" w:rsidP="00742EAE">
      <w:pPr>
        <w:pStyle w:val="NormalWeb"/>
        <w:spacing w:before="225" w:after="0"/>
      </w:pPr>
      <w:r w:rsidRPr="00940E74">
        <w:rPr>
          <w:rFonts w:ascii="Garamond" w:hAnsi="Garamond"/>
          <w:i/>
        </w:rPr>
        <w:t>Kontoen er en resultatkonto og debiteres beløbet.</w:t>
      </w:r>
    </w:p>
    <w:p w14:paraId="4CE1B982" w14:textId="77777777" w:rsidR="00940E74" w:rsidRDefault="00940E74" w:rsidP="00940E74">
      <w:pPr>
        <w:pStyle w:val="NormalWeb"/>
        <w:spacing w:before="225" w:after="0"/>
      </w:pPr>
      <w:r>
        <w:t>Følgende tekstlinjer udgår:</w:t>
      </w:r>
    </w:p>
    <w:p w14:paraId="69726C21" w14:textId="77777777" w:rsidR="00940E74" w:rsidRPr="00940E74" w:rsidRDefault="00940E74" w:rsidP="00940E74">
      <w:pPr>
        <w:spacing w:before="225" w:after="0" w:line="240" w:lineRule="auto"/>
        <w:rPr>
          <w:rFonts w:ascii="Helvetica" w:hAnsi="Helvetica" w:cs="Helvetica"/>
          <w:strike/>
          <w:color w:val="343536"/>
          <w:sz w:val="23"/>
          <w:szCs w:val="23"/>
        </w:rPr>
      </w:pPr>
      <w:r w:rsidRPr="00940E74">
        <w:rPr>
          <w:rFonts w:ascii="Helvetica" w:hAnsi="Helvetica" w:cs="Helvetica"/>
          <w:strike/>
          <w:color w:val="343536"/>
          <w:sz w:val="23"/>
          <w:szCs w:val="23"/>
        </w:rPr>
        <w:t>På konto 16.20 konteres en række driftsudgifter omhandlende:</w:t>
      </w:r>
    </w:p>
    <w:p w14:paraId="65AB0FC5" w14:textId="77777777" w:rsidR="00940E74" w:rsidRPr="00940E74" w:rsidRDefault="00940E74" w:rsidP="00940E74">
      <w:pPr>
        <w:numPr>
          <w:ilvl w:val="0"/>
          <w:numId w:val="28"/>
        </w:numPr>
        <w:spacing w:before="100" w:beforeAutospacing="1" w:after="100" w:afterAutospacing="1" w:line="240" w:lineRule="auto"/>
        <w:ind w:left="0"/>
        <w:rPr>
          <w:rFonts w:ascii="Helvetica" w:hAnsi="Helvetica" w:cs="Helvetica"/>
          <w:strike/>
          <w:color w:val="343536"/>
          <w:sz w:val="23"/>
          <w:szCs w:val="23"/>
        </w:rPr>
      </w:pPr>
      <w:r w:rsidRPr="00940E74">
        <w:rPr>
          <w:rFonts w:ascii="Helvetica" w:hAnsi="Helvetica" w:cs="Helvetica"/>
          <w:strike/>
          <w:color w:val="343536"/>
          <w:sz w:val="23"/>
          <w:szCs w:val="23"/>
        </w:rPr>
        <w:t>udgifter til leje af jord</w:t>
      </w:r>
    </w:p>
    <w:p w14:paraId="6E88D3FA" w14:textId="77777777" w:rsidR="00940E74" w:rsidRPr="00940E74" w:rsidRDefault="00940E74" w:rsidP="00940E74">
      <w:pPr>
        <w:numPr>
          <w:ilvl w:val="0"/>
          <w:numId w:val="28"/>
        </w:numPr>
        <w:spacing w:before="100" w:beforeAutospacing="1" w:after="100" w:afterAutospacing="1" w:line="240" w:lineRule="auto"/>
        <w:ind w:left="0"/>
        <w:rPr>
          <w:rFonts w:ascii="Helvetica" w:hAnsi="Helvetica" w:cs="Helvetica"/>
          <w:strike/>
          <w:color w:val="343536"/>
          <w:sz w:val="23"/>
          <w:szCs w:val="23"/>
        </w:rPr>
      </w:pPr>
      <w:r w:rsidRPr="00940E74">
        <w:rPr>
          <w:rFonts w:ascii="Helvetica" w:hAnsi="Helvetica" w:cs="Helvetica"/>
          <w:strike/>
          <w:color w:val="343536"/>
          <w:sz w:val="23"/>
          <w:szCs w:val="23"/>
        </w:rPr>
        <w:t>kajpladser, sportspladser mv.</w:t>
      </w:r>
    </w:p>
    <w:p w14:paraId="12390EBE" w14:textId="77777777" w:rsidR="00940E74" w:rsidRPr="00940E74" w:rsidRDefault="00940E74" w:rsidP="00940E74">
      <w:pPr>
        <w:numPr>
          <w:ilvl w:val="0"/>
          <w:numId w:val="28"/>
        </w:numPr>
        <w:spacing w:before="100" w:beforeAutospacing="1" w:after="100" w:afterAutospacing="1" w:line="240" w:lineRule="auto"/>
        <w:ind w:left="0"/>
        <w:rPr>
          <w:rFonts w:ascii="Helvetica" w:hAnsi="Helvetica" w:cs="Helvetica"/>
          <w:strike/>
          <w:color w:val="343536"/>
          <w:sz w:val="23"/>
          <w:szCs w:val="23"/>
        </w:rPr>
      </w:pPr>
      <w:r w:rsidRPr="00940E74">
        <w:rPr>
          <w:rFonts w:ascii="Helvetica" w:hAnsi="Helvetica" w:cs="Helvetica"/>
          <w:strike/>
          <w:color w:val="343536"/>
          <w:sz w:val="23"/>
          <w:szCs w:val="23"/>
        </w:rPr>
        <w:t>leje af jord med bygninger, hvor jorden er det afgørende element</w:t>
      </w:r>
    </w:p>
    <w:p w14:paraId="31F7384F" w14:textId="77777777" w:rsidR="00940E74" w:rsidRPr="00940E74" w:rsidRDefault="00940E74" w:rsidP="00940E74">
      <w:pPr>
        <w:numPr>
          <w:ilvl w:val="0"/>
          <w:numId w:val="28"/>
        </w:numPr>
        <w:spacing w:before="100" w:beforeAutospacing="1" w:after="100" w:afterAutospacing="1" w:line="240" w:lineRule="auto"/>
        <w:ind w:left="0"/>
        <w:rPr>
          <w:rFonts w:ascii="Helvetica" w:hAnsi="Helvetica" w:cs="Helvetica"/>
          <w:strike/>
          <w:color w:val="343536"/>
          <w:sz w:val="23"/>
          <w:szCs w:val="23"/>
        </w:rPr>
      </w:pPr>
      <w:r w:rsidRPr="00940E74">
        <w:rPr>
          <w:rFonts w:ascii="Helvetica" w:hAnsi="Helvetica" w:cs="Helvetica"/>
          <w:strike/>
          <w:color w:val="343536"/>
          <w:sz w:val="23"/>
          <w:szCs w:val="23"/>
        </w:rPr>
        <w:t>udgifter vedr. rettigheder (royalties)</w:t>
      </w:r>
    </w:p>
    <w:p w14:paraId="74380BC2" w14:textId="77777777" w:rsidR="00940E74" w:rsidRPr="00940E74" w:rsidRDefault="00940E74" w:rsidP="00940E74">
      <w:pPr>
        <w:numPr>
          <w:ilvl w:val="0"/>
          <w:numId w:val="28"/>
        </w:numPr>
        <w:spacing w:before="100" w:beforeAutospacing="1" w:after="100" w:afterAutospacing="1" w:line="240" w:lineRule="auto"/>
        <w:ind w:left="0"/>
        <w:rPr>
          <w:rFonts w:ascii="Helvetica" w:hAnsi="Helvetica" w:cs="Helvetica"/>
          <w:strike/>
          <w:color w:val="343536"/>
          <w:sz w:val="23"/>
          <w:szCs w:val="23"/>
        </w:rPr>
      </w:pPr>
      <w:r w:rsidRPr="00940E74">
        <w:rPr>
          <w:rFonts w:ascii="Helvetica" w:hAnsi="Helvetica" w:cs="Helvetica"/>
          <w:strike/>
          <w:color w:val="343536"/>
          <w:sz w:val="23"/>
          <w:szCs w:val="23"/>
        </w:rPr>
        <w:t>forpagtningsafgifter</w:t>
      </w:r>
    </w:p>
    <w:p w14:paraId="17FE7501" w14:textId="2528023F" w:rsidR="00940E74" w:rsidRPr="00940E74" w:rsidRDefault="00940E74" w:rsidP="00940E74">
      <w:pPr>
        <w:rPr>
          <w:strike/>
        </w:rPr>
      </w:pPr>
      <w:r w:rsidRPr="00940E74">
        <w:rPr>
          <w:rFonts w:ascii="Helvetica" w:hAnsi="Helvetica" w:cs="Helvetica"/>
          <w:strike/>
          <w:color w:val="343536"/>
          <w:sz w:val="23"/>
          <w:szCs w:val="23"/>
        </w:rPr>
        <w:t>Kontoen er en resultatkonto og debiteres beløbet</w:t>
      </w:r>
    </w:p>
    <w:p w14:paraId="29C5897F" w14:textId="205A1564" w:rsidR="00940E74" w:rsidRDefault="00940E74" w:rsidP="00940E74">
      <w:pPr>
        <w:rPr>
          <w:b/>
        </w:rPr>
      </w:pPr>
      <w:r w:rsidRPr="00940E74">
        <w:rPr>
          <w:b/>
        </w:rPr>
        <w:t>16.2</w:t>
      </w:r>
      <w:r w:rsidR="00B230EE">
        <w:rPr>
          <w:b/>
        </w:rPr>
        <w:t>1</w:t>
      </w:r>
      <w:r w:rsidRPr="00940E74">
        <w:rPr>
          <w:b/>
        </w:rPr>
        <w:t xml:space="preserve"> </w:t>
      </w:r>
      <w:r>
        <w:rPr>
          <w:b/>
        </w:rPr>
        <w:t>Leje af arealer</w:t>
      </w:r>
    </w:p>
    <w:p w14:paraId="07003641" w14:textId="0D2A7D3D" w:rsidR="00940E74" w:rsidRDefault="00940E74" w:rsidP="00940E74">
      <w:r>
        <w:t>Typer af ændring: Ny konto</w:t>
      </w:r>
    </w:p>
    <w:p w14:paraId="32135850" w14:textId="418C4A92" w:rsidR="00940E74" w:rsidRDefault="00940E74" w:rsidP="00940E74">
      <w:r>
        <w:t>Kontoen er oprettet som følge af k</w:t>
      </w:r>
      <w:r w:rsidRPr="00940E74">
        <w:t>onto 16.20 Leje af arealer, udgifter vedrørende rettigheder i to konti hhv. 16.20 Udgifter vedrørende rettigheder og 16.21 Leje af arealer</w:t>
      </w:r>
      <w:r>
        <w:t>.</w:t>
      </w:r>
    </w:p>
    <w:p w14:paraId="17B5C32D" w14:textId="77777777" w:rsidR="00940E74" w:rsidRPr="00742EAE" w:rsidRDefault="00940E74" w:rsidP="00940E74">
      <w:pPr>
        <w:spacing w:before="225" w:after="225" w:line="240" w:lineRule="auto"/>
        <w:rPr>
          <w:rFonts w:cs="Helvetica"/>
          <w:i/>
          <w:color w:val="343536"/>
        </w:rPr>
      </w:pPr>
      <w:r w:rsidRPr="00742EAE">
        <w:rPr>
          <w:rFonts w:cs="Helvetica"/>
          <w:i/>
          <w:color w:val="343536"/>
        </w:rPr>
        <w:t>Kontoen kan benyttes fra 2024</w:t>
      </w:r>
    </w:p>
    <w:p w14:paraId="330D4501" w14:textId="366E95DD" w:rsidR="00940E74" w:rsidRPr="00742EAE" w:rsidRDefault="00940E74" w:rsidP="00940E74">
      <w:pPr>
        <w:spacing w:before="225" w:after="225" w:line="240" w:lineRule="auto"/>
        <w:rPr>
          <w:rFonts w:cs="Helvetica"/>
          <w:i/>
          <w:color w:val="343536"/>
        </w:rPr>
      </w:pPr>
      <w:r w:rsidRPr="00742EAE">
        <w:rPr>
          <w:rFonts w:cs="Helvetica"/>
          <w:i/>
          <w:color w:val="343536"/>
        </w:rPr>
        <w:t>Indholdsmæssigt er leje af arealer til og med 2023 en del af konto 16.20, der fra 2024 opsplittes i to konti for hhv. rettigheder (16.20) og arealer (16.21).</w:t>
      </w:r>
    </w:p>
    <w:p w14:paraId="1F1CFEEC" w14:textId="77777777" w:rsidR="00940E74" w:rsidRPr="00742EAE" w:rsidRDefault="00940E74" w:rsidP="00940E74">
      <w:pPr>
        <w:spacing w:before="225" w:after="0" w:line="240" w:lineRule="auto"/>
        <w:rPr>
          <w:rFonts w:cs="Helvetica"/>
          <w:i/>
          <w:color w:val="343536"/>
        </w:rPr>
      </w:pPr>
      <w:r w:rsidRPr="00742EAE">
        <w:rPr>
          <w:rFonts w:cs="Helvetica"/>
          <w:i/>
          <w:color w:val="343536"/>
        </w:rPr>
        <w:t>På kontoen konteres en række driftsudgifter omhandlende:</w:t>
      </w:r>
    </w:p>
    <w:p w14:paraId="366C691E" w14:textId="77777777" w:rsidR="00940E74" w:rsidRPr="00742EAE" w:rsidRDefault="00940E74" w:rsidP="00940E74">
      <w:pPr>
        <w:numPr>
          <w:ilvl w:val="0"/>
          <w:numId w:val="26"/>
        </w:numPr>
        <w:spacing w:before="100" w:beforeAutospacing="1" w:after="100" w:afterAutospacing="1" w:line="240" w:lineRule="auto"/>
        <w:ind w:left="0"/>
        <w:rPr>
          <w:rFonts w:cs="Helvetica"/>
          <w:i/>
          <w:color w:val="343536"/>
        </w:rPr>
      </w:pPr>
      <w:r w:rsidRPr="00742EAE">
        <w:rPr>
          <w:rFonts w:cs="Helvetica"/>
          <w:i/>
          <w:color w:val="343536"/>
        </w:rPr>
        <w:t>udgifter til leje af jord</w:t>
      </w:r>
    </w:p>
    <w:p w14:paraId="78098561" w14:textId="77777777" w:rsidR="00940E74" w:rsidRPr="00742EAE" w:rsidRDefault="00940E74" w:rsidP="00940E74">
      <w:pPr>
        <w:numPr>
          <w:ilvl w:val="0"/>
          <w:numId w:val="26"/>
        </w:numPr>
        <w:spacing w:before="100" w:beforeAutospacing="1" w:after="100" w:afterAutospacing="1" w:line="240" w:lineRule="auto"/>
        <w:ind w:left="0"/>
        <w:rPr>
          <w:rFonts w:cs="Helvetica"/>
          <w:i/>
          <w:color w:val="343536"/>
        </w:rPr>
      </w:pPr>
      <w:r w:rsidRPr="00742EAE">
        <w:rPr>
          <w:rFonts w:cs="Helvetica"/>
          <w:i/>
          <w:color w:val="343536"/>
        </w:rPr>
        <w:t>kajpladser, sportspladser mv.</w:t>
      </w:r>
    </w:p>
    <w:p w14:paraId="204EC025" w14:textId="77777777" w:rsidR="00940E74" w:rsidRPr="00742EAE" w:rsidRDefault="00940E74" w:rsidP="00940E74">
      <w:pPr>
        <w:numPr>
          <w:ilvl w:val="0"/>
          <w:numId w:val="26"/>
        </w:numPr>
        <w:spacing w:before="100" w:beforeAutospacing="1" w:after="100" w:afterAutospacing="1" w:line="240" w:lineRule="auto"/>
        <w:ind w:left="0"/>
        <w:rPr>
          <w:rFonts w:cs="Helvetica"/>
          <w:i/>
          <w:color w:val="343536"/>
        </w:rPr>
      </w:pPr>
      <w:r w:rsidRPr="00742EAE">
        <w:rPr>
          <w:rFonts w:cs="Helvetica"/>
          <w:i/>
          <w:color w:val="343536"/>
        </w:rPr>
        <w:t>leje af jord med bygninger, hvor jorden er det afgørende element</w:t>
      </w:r>
    </w:p>
    <w:p w14:paraId="082E001F" w14:textId="77777777" w:rsidR="00940E74" w:rsidRPr="00742EAE" w:rsidRDefault="00940E74" w:rsidP="00940E74">
      <w:pPr>
        <w:numPr>
          <w:ilvl w:val="0"/>
          <w:numId w:val="26"/>
        </w:numPr>
        <w:spacing w:before="100" w:beforeAutospacing="1" w:after="100" w:afterAutospacing="1" w:line="240" w:lineRule="auto"/>
        <w:ind w:left="0"/>
        <w:rPr>
          <w:rFonts w:cs="Helvetica"/>
          <w:i/>
          <w:color w:val="343536"/>
        </w:rPr>
      </w:pPr>
      <w:r w:rsidRPr="00742EAE">
        <w:rPr>
          <w:rFonts w:cs="Helvetica"/>
          <w:i/>
          <w:color w:val="343536"/>
        </w:rPr>
        <w:t>forpagtningsafgifter</w:t>
      </w:r>
    </w:p>
    <w:p w14:paraId="3E15A353" w14:textId="1E98B1C5" w:rsidR="00940E74" w:rsidRPr="00742EAE" w:rsidRDefault="00940E74" w:rsidP="00940E74">
      <w:pPr>
        <w:pBdr>
          <w:bottom w:val="single" w:sz="6" w:space="1" w:color="auto"/>
        </w:pBdr>
        <w:spacing w:before="225" w:after="225" w:line="240" w:lineRule="auto"/>
        <w:rPr>
          <w:rFonts w:cs="Helvetica"/>
          <w:i/>
          <w:color w:val="343536"/>
        </w:rPr>
      </w:pPr>
      <w:r w:rsidRPr="00742EAE">
        <w:rPr>
          <w:rFonts w:cs="Helvetica"/>
          <w:i/>
          <w:color w:val="343536"/>
        </w:rPr>
        <w:t>Kontoen er en resultatkonto og debiteres beløbet.</w:t>
      </w:r>
    </w:p>
    <w:p w14:paraId="62E89F71" w14:textId="77777777" w:rsidR="00940E74" w:rsidRPr="00940E74" w:rsidRDefault="00940E74" w:rsidP="00940E74">
      <w:pPr>
        <w:pBdr>
          <w:bottom w:val="single" w:sz="6" w:space="1" w:color="auto"/>
        </w:pBdr>
        <w:spacing w:before="225" w:after="225" w:line="240" w:lineRule="auto"/>
      </w:pPr>
    </w:p>
    <w:p w14:paraId="5FB8A45A" w14:textId="02A4FF07" w:rsidR="00814985" w:rsidRPr="00207B92" w:rsidRDefault="00814985" w:rsidP="00207B92">
      <w:pPr>
        <w:rPr>
          <w:b/>
        </w:rPr>
      </w:pPr>
      <w:r w:rsidRPr="00207B92">
        <w:rPr>
          <w:b/>
        </w:rPr>
        <w:t>Ændringer til statens kontoplan med virkning fra 1. januar 2023</w:t>
      </w:r>
    </w:p>
    <w:p w14:paraId="3486C4DA" w14:textId="2FC8EAD4" w:rsidR="002250DF" w:rsidRDefault="00207B92" w:rsidP="00207B92">
      <w:r>
        <w:t xml:space="preserve">I 2023 er </w:t>
      </w:r>
      <w:r w:rsidR="00597287">
        <w:t xml:space="preserve">beskrivelserne </w:t>
      </w:r>
      <w:r w:rsidR="00597287" w:rsidRPr="00265032">
        <w:t xml:space="preserve">for </w:t>
      </w:r>
      <w:r w:rsidR="008A5E91">
        <w:t>10</w:t>
      </w:r>
      <w:r w:rsidR="00597287" w:rsidRPr="00265032">
        <w:t xml:space="preserve"> regnskabskonti blevet præciseret. For 1 regnskabskonto er tilføjet et opmærksomhedspunkt.</w:t>
      </w:r>
      <w:r w:rsidR="00A57E28" w:rsidRPr="00265032">
        <w:t xml:space="preserve"> Der er oprettet </w:t>
      </w:r>
      <w:r w:rsidR="0014308F">
        <w:t>tre</w:t>
      </w:r>
      <w:r w:rsidR="00A57E28" w:rsidRPr="00265032">
        <w:t xml:space="preserve"> ny</w:t>
      </w:r>
      <w:r w:rsidR="0014308F">
        <w:t>e regnskabskonti, mens to regnskabskonti har ændret brug</w:t>
      </w:r>
      <w:r w:rsidR="00A57E28">
        <w:t>.</w:t>
      </w:r>
    </w:p>
    <w:p w14:paraId="1512E93F" w14:textId="4A366509" w:rsidR="008A5E91" w:rsidRDefault="00986FA9" w:rsidP="008A5E91">
      <w:pPr>
        <w:rPr>
          <w:b/>
        </w:rPr>
      </w:pPr>
      <w:hyperlink r:id="rId10" w:history="1">
        <w:r w:rsidR="008A5E91" w:rsidRPr="008A5E91">
          <w:rPr>
            <w:b/>
          </w:rPr>
          <w:t>16.30 Leasing og leje i øvrigt</w:t>
        </w:r>
      </w:hyperlink>
    </w:p>
    <w:p w14:paraId="17F775E3" w14:textId="05D9D34F" w:rsidR="008A5E91" w:rsidRDefault="008A5E91" w:rsidP="008A5E91">
      <w:pPr>
        <w:pStyle w:val="NormalWeb"/>
        <w:spacing w:before="225" w:after="0"/>
      </w:pPr>
      <w:r>
        <w:t>Type af ændring: Præcisering.</w:t>
      </w:r>
    </w:p>
    <w:p w14:paraId="108C2723" w14:textId="38D3B9D0" w:rsidR="008A5E91" w:rsidRDefault="008A5E91" w:rsidP="008A5E91">
      <w:pPr>
        <w:pStyle w:val="NormalWeb"/>
        <w:spacing w:before="225" w:after="0"/>
      </w:pPr>
      <w:r>
        <w:t>Kontoen er udbygget med et ekstra eksempel.</w:t>
      </w:r>
    </w:p>
    <w:p w14:paraId="726CC458" w14:textId="6FA47CAD" w:rsidR="008A5E91" w:rsidRDefault="008A5E91" w:rsidP="008A5E91">
      <w:pPr>
        <w:pStyle w:val="NormalWeb"/>
        <w:spacing w:before="225" w:after="0"/>
        <w:rPr>
          <w:rFonts w:ascii="Garamond" w:hAnsi="Garamond"/>
          <w:i/>
        </w:rPr>
      </w:pPr>
      <w:r w:rsidRPr="008A5E91">
        <w:rPr>
          <w:rFonts w:ascii="Garamond" w:hAnsi="Garamond"/>
          <w:i/>
        </w:rPr>
        <w:t>Kortidsleje til brug for udbud af kurser konteres ligeledes på kontoen.</w:t>
      </w:r>
    </w:p>
    <w:p w14:paraId="6310274D" w14:textId="77777777" w:rsidR="008A5E91" w:rsidRPr="00C221B0" w:rsidRDefault="00986FA9" w:rsidP="008A5E91">
      <w:pPr>
        <w:pStyle w:val="NormalWeb"/>
        <w:spacing w:before="225" w:after="0"/>
        <w:rPr>
          <w:rFonts w:ascii="Garamond" w:hAnsi="Garamond"/>
          <w:b/>
        </w:rPr>
      </w:pPr>
      <w:hyperlink r:id="rId11" w:history="1">
        <w:r w:rsidR="008A5E91" w:rsidRPr="008A5E91">
          <w:rPr>
            <w:rFonts w:ascii="Garamond" w:hAnsi="Garamond"/>
            <w:b/>
          </w:rPr>
          <w:t>21.10 Øvrige indtægter</w:t>
        </w:r>
      </w:hyperlink>
    </w:p>
    <w:p w14:paraId="434E61E1" w14:textId="77777777" w:rsidR="008A5E91" w:rsidRDefault="008A5E91" w:rsidP="008A5E91">
      <w:pPr>
        <w:shd w:val="clear" w:color="auto" w:fill="FFFFFF"/>
        <w:spacing w:before="225" w:after="0" w:line="240" w:lineRule="auto"/>
      </w:pPr>
      <w:r>
        <w:t>Type af ændring: Præcisering</w:t>
      </w:r>
    </w:p>
    <w:p w14:paraId="144FDA08" w14:textId="73E87EC8" w:rsidR="008A5E91" w:rsidRDefault="008A5E91" w:rsidP="008A5E91">
      <w:pPr>
        <w:pStyle w:val="NormalWeb"/>
        <w:spacing w:before="225" w:after="0"/>
      </w:pPr>
      <w:r>
        <w:t>Konteringer af refusion af EU-tjenesterejser er blevet indarbejdet.</w:t>
      </w:r>
    </w:p>
    <w:p w14:paraId="3954A4EF" w14:textId="06E4F788" w:rsidR="008A5E91" w:rsidRDefault="008A5E91" w:rsidP="008A5E91">
      <w:pPr>
        <w:spacing w:before="225" w:after="0" w:line="240" w:lineRule="auto"/>
        <w:rPr>
          <w:i/>
        </w:rPr>
      </w:pPr>
      <w:r w:rsidRPr="00DE686A">
        <w:rPr>
          <w:i/>
        </w:rPr>
        <w:t xml:space="preserve">Refusion af tjenesterejseudgifter m.m. fra fx EU Rådet og EU Kommissionen </w:t>
      </w:r>
      <w:r w:rsidRPr="008A5E91">
        <w:rPr>
          <w:i/>
        </w:rPr>
        <w:t>konteres på kontoen.</w:t>
      </w:r>
    </w:p>
    <w:p w14:paraId="5466C580" w14:textId="2180AA7F" w:rsidR="008A5E91" w:rsidRPr="008A5E91" w:rsidRDefault="00986FA9" w:rsidP="008A5E91">
      <w:pPr>
        <w:pStyle w:val="NormalWeb"/>
        <w:spacing w:before="225" w:after="0"/>
        <w:rPr>
          <w:rFonts w:ascii="Garamond" w:hAnsi="Garamond"/>
          <w:b/>
        </w:rPr>
      </w:pPr>
      <w:hyperlink r:id="rId12" w:history="1">
        <w:r w:rsidR="008A5E91" w:rsidRPr="008A5E91">
          <w:rPr>
            <w:rFonts w:ascii="Garamond" w:hAnsi="Garamond"/>
            <w:b/>
          </w:rPr>
          <w:t>31.55 Øvrige overførsler fra EU</w:t>
        </w:r>
      </w:hyperlink>
    </w:p>
    <w:p w14:paraId="60F4EED8" w14:textId="267223C8" w:rsidR="008A5E91" w:rsidRDefault="008A5E91" w:rsidP="008A5E91">
      <w:pPr>
        <w:shd w:val="clear" w:color="auto" w:fill="FFFFFF"/>
        <w:spacing w:before="225" w:after="0" w:line="240" w:lineRule="auto"/>
      </w:pPr>
      <w:r>
        <w:t>Type af ændring: Præcisering</w:t>
      </w:r>
    </w:p>
    <w:p w14:paraId="03D36B61" w14:textId="7D02D8D7" w:rsidR="008A5E91" w:rsidRDefault="008A5E91" w:rsidP="008A5E91">
      <w:pPr>
        <w:shd w:val="clear" w:color="auto" w:fill="FFFFFF"/>
        <w:spacing w:before="225" w:after="0" w:line="240" w:lineRule="auto"/>
      </w:pPr>
      <w:r>
        <w:t>Konteringer af refusion af EU-tjenesterejser er blevet præciseret.</w:t>
      </w:r>
    </w:p>
    <w:p w14:paraId="6380947C" w14:textId="51128569" w:rsidR="008A5E91" w:rsidRDefault="008A5E91" w:rsidP="008A5E91">
      <w:pPr>
        <w:pStyle w:val="NormalWeb"/>
        <w:spacing w:before="225" w:after="0"/>
        <w:rPr>
          <w:rFonts w:ascii="Garamond" w:hAnsi="Garamond"/>
          <w:i/>
        </w:rPr>
      </w:pPr>
      <w:r w:rsidRPr="00DE686A">
        <w:rPr>
          <w:rFonts w:ascii="Garamond" w:hAnsi="Garamond"/>
          <w:i/>
        </w:rPr>
        <w:t xml:space="preserve">Bemærk: Refusion af tjenesterejseudgifter m.m. fra fx EU Rådet og EU Kommissionen skal </w:t>
      </w:r>
      <w:r w:rsidRPr="008A5E91">
        <w:rPr>
          <w:rFonts w:ascii="Garamond" w:hAnsi="Garamond"/>
          <w:i/>
        </w:rPr>
        <w:t>registreres på konto</w:t>
      </w:r>
      <w:r w:rsidRPr="00DE686A">
        <w:rPr>
          <w:rFonts w:ascii="Garamond" w:hAnsi="Garamond"/>
          <w:i/>
        </w:rPr>
        <w:t xml:space="preserve"> 21.10 øvrige indtægter.</w:t>
      </w:r>
    </w:p>
    <w:p w14:paraId="4E94EF13" w14:textId="516710B8" w:rsidR="008A5E91" w:rsidRDefault="008A5E91" w:rsidP="008A5E91">
      <w:pPr>
        <w:pStyle w:val="NormalWeb"/>
        <w:spacing w:before="225" w:after="0"/>
        <w:rPr>
          <w:rFonts w:ascii="Garamond" w:hAnsi="Garamond"/>
        </w:rPr>
      </w:pPr>
      <w:r>
        <w:rPr>
          <w:rFonts w:ascii="Garamond" w:hAnsi="Garamond"/>
        </w:rPr>
        <w:t>Følgende tekstlinjer udgår:</w:t>
      </w:r>
    </w:p>
    <w:p w14:paraId="6019998F" w14:textId="07219F58" w:rsidR="008A5E91" w:rsidRDefault="008A5E91" w:rsidP="008A5E91">
      <w:pPr>
        <w:spacing w:before="225" w:after="0" w:line="240" w:lineRule="auto"/>
        <w:rPr>
          <w:i/>
        </w:rPr>
      </w:pPr>
      <w:r w:rsidRPr="00DE686A">
        <w:rPr>
          <w:strike/>
        </w:rPr>
        <w:t>Bemærk: Refusion af tjenesterejseudgifter m.m. fra fx EU Rådet og EU Kommissionen skal enten registres konto på 22.10 rejser og befordring eller på konto 21.10 øvrige indtægter.</w:t>
      </w:r>
    </w:p>
    <w:p w14:paraId="1C0887E3" w14:textId="77777777" w:rsidR="008A5E91" w:rsidRDefault="00986FA9" w:rsidP="008A5E91">
      <w:pPr>
        <w:pStyle w:val="NormalWeb"/>
        <w:spacing w:before="225" w:after="0"/>
        <w:rPr>
          <w:rFonts w:ascii="Garamond" w:hAnsi="Garamond"/>
          <w:b/>
        </w:rPr>
      </w:pPr>
      <w:hyperlink r:id="rId13" w:history="1">
        <w:r w:rsidR="0014308F" w:rsidRPr="0014308F">
          <w:rPr>
            <w:rFonts w:ascii="Garamond" w:hAnsi="Garamond"/>
            <w:b/>
          </w:rPr>
          <w:t>74.70 Akkumuleret videreførelse, udgiftsbaserede driftsbevillinger</w:t>
        </w:r>
      </w:hyperlink>
    </w:p>
    <w:p w14:paraId="340CA41F" w14:textId="0BFA4A7E" w:rsidR="0014308F" w:rsidRDefault="0014308F" w:rsidP="008A5E91">
      <w:pPr>
        <w:pStyle w:val="NormalWeb"/>
        <w:spacing w:before="225" w:after="0"/>
      </w:pPr>
      <w:r>
        <w:t>Type af ændring: Ny konto.</w:t>
      </w:r>
    </w:p>
    <w:p w14:paraId="75D46927" w14:textId="77777777" w:rsidR="0014308F" w:rsidRPr="0014308F" w:rsidRDefault="0014308F" w:rsidP="0014308F">
      <w:pPr>
        <w:pStyle w:val="NormalWeb"/>
        <w:spacing w:before="225" w:after="0"/>
        <w:rPr>
          <w:rFonts w:ascii="Garamond" w:hAnsi="Garamond"/>
          <w:i/>
        </w:rPr>
      </w:pPr>
      <w:r w:rsidRPr="0014308F">
        <w:rPr>
          <w:rFonts w:ascii="Garamond" w:hAnsi="Garamond"/>
          <w:i/>
        </w:rPr>
        <w:t>På kontoen registreres modposteringer til de øvrige resultatdisponeringskonti.</w:t>
      </w:r>
    </w:p>
    <w:p w14:paraId="70D2F01B" w14:textId="77777777" w:rsidR="0014308F" w:rsidRPr="0014308F" w:rsidRDefault="0014308F" w:rsidP="0014308F">
      <w:pPr>
        <w:pStyle w:val="NormalWeb"/>
        <w:spacing w:before="225" w:after="0"/>
        <w:rPr>
          <w:rFonts w:ascii="Garamond" w:hAnsi="Garamond"/>
          <w:i/>
        </w:rPr>
      </w:pPr>
      <w:r w:rsidRPr="0014308F">
        <w:rPr>
          <w:rFonts w:ascii="Garamond" w:hAnsi="Garamond"/>
          <w:i/>
        </w:rPr>
        <w:t>Kontoen må kun benyttes af udgiftsbaserede driftsbevillinger.</w:t>
      </w:r>
    </w:p>
    <w:p w14:paraId="67522E39" w14:textId="77777777" w:rsidR="0014308F" w:rsidRPr="0014308F" w:rsidRDefault="0014308F" w:rsidP="0014308F">
      <w:pPr>
        <w:pStyle w:val="NormalWeb"/>
        <w:spacing w:before="225" w:after="0"/>
        <w:rPr>
          <w:rFonts w:ascii="Garamond" w:hAnsi="Garamond"/>
          <w:i/>
        </w:rPr>
      </w:pPr>
      <w:r w:rsidRPr="0014308F">
        <w:rPr>
          <w:rFonts w:ascii="Garamond" w:hAnsi="Garamond"/>
          <w:i/>
        </w:rPr>
        <w:t>Kontoen er et udtryk for de frie reserver institutionen har på dens egenkapital, som kan anvendes inden for dens formål under hensyntagen til udgiftsloftet.</w:t>
      </w:r>
    </w:p>
    <w:p w14:paraId="56C428A2" w14:textId="77777777" w:rsidR="0014308F" w:rsidRPr="0014308F" w:rsidRDefault="0014308F" w:rsidP="0014308F">
      <w:pPr>
        <w:pStyle w:val="NormalWeb"/>
        <w:spacing w:before="225" w:after="0"/>
        <w:rPr>
          <w:rFonts w:ascii="Garamond" w:hAnsi="Garamond"/>
          <w:i/>
        </w:rPr>
      </w:pPr>
      <w:r w:rsidRPr="0014308F">
        <w:rPr>
          <w:rFonts w:ascii="Garamond" w:hAnsi="Garamond"/>
          <w:i/>
        </w:rPr>
        <w:t xml:space="preserve">Kontoen er en balancekonto, hvorpå der føres kreditposteringer for at vise omfanget af den akkumulerede </w:t>
      </w:r>
      <w:proofErr w:type="spellStart"/>
      <w:r w:rsidRPr="0014308F">
        <w:rPr>
          <w:rFonts w:ascii="Garamond" w:hAnsi="Garamond"/>
          <w:i/>
        </w:rPr>
        <w:t>videreførsel</w:t>
      </w:r>
      <w:proofErr w:type="spellEnd"/>
      <w:r w:rsidRPr="0014308F">
        <w:rPr>
          <w:rFonts w:ascii="Garamond" w:hAnsi="Garamond"/>
          <w:i/>
        </w:rPr>
        <w:t>.</w:t>
      </w:r>
    </w:p>
    <w:p w14:paraId="3E57A638" w14:textId="77777777" w:rsidR="0014308F" w:rsidRPr="0014308F" w:rsidRDefault="0014308F" w:rsidP="0014308F">
      <w:pPr>
        <w:pStyle w:val="NormalWeb"/>
        <w:spacing w:before="225" w:after="0"/>
        <w:rPr>
          <w:rFonts w:ascii="Garamond" w:hAnsi="Garamond"/>
          <w:i/>
        </w:rPr>
      </w:pPr>
      <w:r w:rsidRPr="0014308F">
        <w:rPr>
          <w:rFonts w:ascii="Garamond" w:hAnsi="Garamond"/>
          <w:i/>
        </w:rPr>
        <w:t>Kontoen debiteres ved negativ afvigelse mellem bevilling og regnskab, bortfald samt afvigelser ved kontoændringer.</w:t>
      </w:r>
    </w:p>
    <w:p w14:paraId="78C77E5C" w14:textId="77777777" w:rsidR="0014308F" w:rsidRDefault="0014308F" w:rsidP="0014308F">
      <w:pPr>
        <w:pStyle w:val="NormalWeb"/>
        <w:spacing w:before="225" w:after="0"/>
        <w:rPr>
          <w:rFonts w:ascii="Garamond" w:hAnsi="Garamond"/>
          <w:i/>
        </w:rPr>
      </w:pPr>
      <w:r w:rsidRPr="0014308F">
        <w:rPr>
          <w:rFonts w:ascii="Garamond" w:hAnsi="Garamond"/>
          <w:i/>
        </w:rPr>
        <w:t>Se kontiene 74.71 til 74.73 for eksempler</w:t>
      </w:r>
      <w:r>
        <w:rPr>
          <w:rFonts w:ascii="Garamond" w:hAnsi="Garamond"/>
          <w:i/>
        </w:rPr>
        <w:t>.</w:t>
      </w:r>
    </w:p>
    <w:p w14:paraId="7A272814" w14:textId="515303D9" w:rsidR="0014308F" w:rsidRPr="0014308F" w:rsidRDefault="00986FA9" w:rsidP="0014308F">
      <w:pPr>
        <w:shd w:val="clear" w:color="auto" w:fill="FFFFFF"/>
        <w:spacing w:before="225" w:after="0" w:line="240" w:lineRule="auto"/>
        <w:rPr>
          <w:b/>
        </w:rPr>
      </w:pPr>
      <w:hyperlink r:id="rId14" w:history="1">
        <w:r w:rsidR="0014308F" w:rsidRPr="0014308F">
          <w:rPr>
            <w:b/>
          </w:rPr>
          <w:t>74.71 Årets resultat, udgiftsbaserede driftsbevillinger</w:t>
        </w:r>
      </w:hyperlink>
    </w:p>
    <w:p w14:paraId="24326703" w14:textId="1E906BF1" w:rsidR="0014308F" w:rsidRDefault="0014308F" w:rsidP="0014308F">
      <w:pPr>
        <w:shd w:val="clear" w:color="auto" w:fill="FFFFFF"/>
        <w:spacing w:before="225" w:after="0" w:line="240" w:lineRule="auto"/>
      </w:pPr>
      <w:r>
        <w:t>Type af ændring: Ændret brug af konto.</w:t>
      </w:r>
    </w:p>
    <w:p w14:paraId="2589CAED" w14:textId="307BF122" w:rsidR="0014308F" w:rsidRDefault="0014308F" w:rsidP="0014308F">
      <w:pPr>
        <w:shd w:val="clear" w:color="auto" w:fill="FFFFFF"/>
        <w:spacing w:before="225" w:after="0" w:line="240" w:lineRule="auto"/>
      </w:pPr>
      <w:r>
        <w:t>Kontoen ændrer, så den kan benyttes til bogføring af bevillingsafregningen for udgiftsbaserede driftsbevillinger.</w:t>
      </w:r>
    </w:p>
    <w:p w14:paraId="2DEE8AC7" w14:textId="77777777" w:rsidR="0014308F" w:rsidRPr="0014308F" w:rsidRDefault="0014308F" w:rsidP="0014308F">
      <w:pPr>
        <w:pStyle w:val="NormalWeb"/>
        <w:spacing w:before="225" w:after="0"/>
        <w:rPr>
          <w:rFonts w:ascii="Garamond" w:hAnsi="Garamond"/>
          <w:i/>
        </w:rPr>
      </w:pPr>
      <w:r w:rsidRPr="0014308F">
        <w:rPr>
          <w:rFonts w:ascii="Garamond" w:hAnsi="Garamond"/>
          <w:i/>
        </w:rPr>
        <w:t>På kontoen registreres afvigelsen mellem bevilling og regnskab. Afvigelsen herimellem registreres uanset om beløbet er til videreførelse, bortfald eller overførsel til anden hovedkonto.</w:t>
      </w:r>
    </w:p>
    <w:p w14:paraId="334EC824" w14:textId="77777777" w:rsidR="0014308F" w:rsidRPr="0014308F" w:rsidRDefault="0014308F" w:rsidP="0014308F">
      <w:pPr>
        <w:pStyle w:val="NormalWeb"/>
        <w:spacing w:before="225" w:after="0"/>
        <w:rPr>
          <w:rFonts w:ascii="Garamond" w:hAnsi="Garamond"/>
          <w:i/>
        </w:rPr>
      </w:pPr>
      <w:r w:rsidRPr="0014308F">
        <w:rPr>
          <w:rFonts w:ascii="Garamond" w:hAnsi="Garamond"/>
          <w:i/>
        </w:rPr>
        <w:t>Kontoen må kun benyttes af udgiftsbaserede driftsbevillinger.</w:t>
      </w:r>
    </w:p>
    <w:p w14:paraId="7060CA5E" w14:textId="77777777" w:rsidR="0014308F" w:rsidRPr="0014308F" w:rsidRDefault="0014308F" w:rsidP="0014308F">
      <w:pPr>
        <w:pStyle w:val="NormalWeb"/>
        <w:spacing w:before="225" w:after="0"/>
        <w:rPr>
          <w:rFonts w:ascii="Garamond" w:hAnsi="Garamond"/>
          <w:i/>
        </w:rPr>
      </w:pPr>
      <w:r w:rsidRPr="0014308F">
        <w:rPr>
          <w:rFonts w:ascii="Garamond" w:hAnsi="Garamond"/>
          <w:i/>
        </w:rPr>
        <w:t>Kontoen er en balancekonto, hvorpå der føres debiteringer for at vise det overførte overskud. Kontoen krediteres såfremt regnskab er større end bevilling. Modkontoen til kontoen er altid 74.70.</w:t>
      </w:r>
    </w:p>
    <w:p w14:paraId="70DBD9EC" w14:textId="77777777" w:rsidR="0014308F" w:rsidRDefault="0014308F" w:rsidP="0014308F">
      <w:pPr>
        <w:pStyle w:val="NormalWeb"/>
        <w:spacing w:before="225" w:after="0"/>
      </w:pPr>
      <w:r>
        <w:t>Følgende tekstlinjer udgår:</w:t>
      </w:r>
    </w:p>
    <w:p w14:paraId="41FC3CBF" w14:textId="25313A6F" w:rsidR="0014308F" w:rsidRDefault="0014308F" w:rsidP="0014308F">
      <w:pPr>
        <w:spacing w:before="225" w:after="0" w:line="240" w:lineRule="auto"/>
        <w:rPr>
          <w:strike/>
        </w:rPr>
      </w:pPr>
      <w:r w:rsidRPr="0014308F">
        <w:rPr>
          <w:strike/>
        </w:rPr>
        <w:t>Kontoen anvendes til at neutralisere det bogførte videreførte overskud på konto 74.72. Neutraliseringen bogføres ved at debitere kontoen.</w:t>
      </w:r>
    </w:p>
    <w:p w14:paraId="54171546" w14:textId="6E8C7882" w:rsidR="0014308F" w:rsidRDefault="00986FA9" w:rsidP="0014308F">
      <w:pPr>
        <w:shd w:val="clear" w:color="auto" w:fill="FFFFFF"/>
        <w:spacing w:before="225" w:after="0" w:line="240" w:lineRule="auto"/>
        <w:rPr>
          <w:b/>
        </w:rPr>
      </w:pPr>
      <w:hyperlink r:id="rId15" w:history="1">
        <w:r w:rsidR="0014308F" w:rsidRPr="0014308F">
          <w:rPr>
            <w:b/>
          </w:rPr>
          <w:t>74.72 Kontoændringer, udgiftsbaserede driftsbevillinger</w:t>
        </w:r>
      </w:hyperlink>
    </w:p>
    <w:p w14:paraId="5E826FFE" w14:textId="77777777" w:rsidR="0014308F" w:rsidRDefault="0014308F" w:rsidP="0014308F">
      <w:pPr>
        <w:shd w:val="clear" w:color="auto" w:fill="FFFFFF"/>
        <w:spacing w:before="225" w:after="0" w:line="240" w:lineRule="auto"/>
      </w:pPr>
      <w:r>
        <w:t>Type af ændring: Ændret brug af konto.</w:t>
      </w:r>
    </w:p>
    <w:p w14:paraId="2566FD61" w14:textId="77777777" w:rsidR="0014308F" w:rsidRPr="0014308F" w:rsidRDefault="0014308F" w:rsidP="0014308F">
      <w:pPr>
        <w:pStyle w:val="NormalWeb"/>
        <w:spacing w:before="225" w:after="0"/>
        <w:rPr>
          <w:rFonts w:ascii="Garamond" w:hAnsi="Garamond"/>
          <w:i/>
        </w:rPr>
      </w:pPr>
      <w:r w:rsidRPr="0014308F">
        <w:rPr>
          <w:rFonts w:ascii="Garamond" w:hAnsi="Garamond"/>
          <w:i/>
        </w:rPr>
        <w:t xml:space="preserve">På kontoen registreres korrektioner i forbindelse med kontoændringer. Sådanne korrektioner omfatter eventuelle </w:t>
      </w:r>
      <w:proofErr w:type="spellStart"/>
      <w:r w:rsidRPr="0014308F">
        <w:rPr>
          <w:rFonts w:ascii="Garamond" w:hAnsi="Garamond"/>
          <w:i/>
        </w:rPr>
        <w:t>videreførselsbeløb</w:t>
      </w:r>
      <w:proofErr w:type="spellEnd"/>
      <w:r w:rsidRPr="0014308F">
        <w:rPr>
          <w:rFonts w:ascii="Garamond" w:hAnsi="Garamond"/>
          <w:i/>
        </w:rPr>
        <w:t>, der skal tilføres hovedkontoen fra en anden hovedkonto, eller videreførelsesbeløb der skal overføres til en anden hovedkonto.</w:t>
      </w:r>
    </w:p>
    <w:p w14:paraId="7B132D34" w14:textId="77777777" w:rsidR="0014308F" w:rsidRPr="0014308F" w:rsidRDefault="0014308F" w:rsidP="0014308F">
      <w:pPr>
        <w:pStyle w:val="NormalWeb"/>
        <w:spacing w:before="225" w:after="0"/>
        <w:rPr>
          <w:rFonts w:ascii="Garamond" w:hAnsi="Garamond"/>
          <w:i/>
        </w:rPr>
      </w:pPr>
      <w:r w:rsidRPr="0014308F">
        <w:rPr>
          <w:rFonts w:ascii="Garamond" w:hAnsi="Garamond"/>
          <w:i/>
        </w:rPr>
        <w:t>Kontoen anvendes typisk ved ressortændringer.</w:t>
      </w:r>
    </w:p>
    <w:p w14:paraId="29BA2239" w14:textId="1A69B9C3" w:rsidR="0014308F" w:rsidRDefault="0014308F" w:rsidP="0014308F">
      <w:pPr>
        <w:pStyle w:val="NormalWeb"/>
        <w:spacing w:before="225" w:after="0"/>
        <w:rPr>
          <w:rFonts w:ascii="Garamond" w:hAnsi="Garamond"/>
          <w:i/>
        </w:rPr>
      </w:pPr>
      <w:r w:rsidRPr="0014308F">
        <w:rPr>
          <w:rFonts w:ascii="Garamond" w:hAnsi="Garamond"/>
          <w:i/>
        </w:rPr>
        <w:t>Kontoen er en balancekonto, hvorpå der føres debiteringer for at vise det modtagne beløb ved kontoændringer. Kontoen krediteres ved afgivelse til en anden hovedkonto. Modkontoen er altid 74.70.</w:t>
      </w:r>
    </w:p>
    <w:p w14:paraId="6A23B67D" w14:textId="77777777" w:rsidR="0014308F" w:rsidRDefault="0014308F" w:rsidP="0014308F">
      <w:pPr>
        <w:pStyle w:val="NormalWeb"/>
        <w:spacing w:before="225" w:after="0"/>
      </w:pPr>
      <w:r>
        <w:t>Følgende tekstlinjer udgår:</w:t>
      </w:r>
    </w:p>
    <w:p w14:paraId="7C61B48C" w14:textId="77777777" w:rsidR="0014308F" w:rsidRPr="0014308F" w:rsidRDefault="0014308F" w:rsidP="0014308F">
      <w:pPr>
        <w:spacing w:before="225" w:after="0" w:line="240" w:lineRule="auto"/>
        <w:rPr>
          <w:strike/>
        </w:rPr>
      </w:pPr>
      <w:r w:rsidRPr="0014308F">
        <w:rPr>
          <w:strike/>
        </w:rPr>
        <w:t>På kontoen bogføres det akkumulerede videreførte overskud for de udgiftsbaserede driftsbevillinger.</w:t>
      </w:r>
    </w:p>
    <w:p w14:paraId="4B58534C" w14:textId="77777777" w:rsidR="0014308F" w:rsidRPr="0014308F" w:rsidRDefault="0014308F" w:rsidP="0014308F">
      <w:pPr>
        <w:spacing w:before="225" w:after="0" w:line="240" w:lineRule="auto"/>
        <w:rPr>
          <w:strike/>
        </w:rPr>
      </w:pPr>
      <w:r w:rsidRPr="0014308F">
        <w:rPr>
          <w:strike/>
        </w:rPr>
        <w:t>Udgiftsbaserede driftsbevillinger forekommer kun på ganske enkelte områder, jf. vejledningen om bevillingsafregning.</w:t>
      </w:r>
    </w:p>
    <w:p w14:paraId="02773D27" w14:textId="77777777" w:rsidR="0014308F" w:rsidRDefault="0014308F" w:rsidP="0014308F">
      <w:pPr>
        <w:spacing w:before="225" w:after="0" w:line="240" w:lineRule="auto"/>
        <w:rPr>
          <w:strike/>
        </w:rPr>
      </w:pPr>
      <w:r w:rsidRPr="0014308F">
        <w:rPr>
          <w:strike/>
        </w:rPr>
        <w:t>Det akkumulerede videreførte overskud bogføres ved at kreditere konto 74.72</w:t>
      </w:r>
    </w:p>
    <w:p w14:paraId="2F93EE3A" w14:textId="77777777" w:rsidR="0014308F" w:rsidRDefault="00986FA9" w:rsidP="0014308F">
      <w:pPr>
        <w:spacing w:before="225" w:after="0" w:line="240" w:lineRule="auto"/>
        <w:rPr>
          <w:b/>
        </w:rPr>
      </w:pPr>
      <w:hyperlink r:id="rId16" w:history="1">
        <w:r w:rsidR="0014308F" w:rsidRPr="0014308F">
          <w:rPr>
            <w:b/>
          </w:rPr>
          <w:t>74.73 Bortfald, udgiftsbaserede driftsbevillinger</w:t>
        </w:r>
      </w:hyperlink>
    </w:p>
    <w:p w14:paraId="762F3F83" w14:textId="056D7319" w:rsidR="0014308F" w:rsidRDefault="0014308F" w:rsidP="0014308F">
      <w:pPr>
        <w:spacing w:before="225" w:after="0" w:line="240" w:lineRule="auto"/>
      </w:pPr>
      <w:r>
        <w:t>Type af ændring: Ny konto.</w:t>
      </w:r>
    </w:p>
    <w:p w14:paraId="6C7CB2F2" w14:textId="77777777" w:rsidR="0014308F" w:rsidRPr="0014308F" w:rsidRDefault="0014308F" w:rsidP="0014308F">
      <w:pPr>
        <w:pStyle w:val="NormalWeb"/>
        <w:spacing w:before="225" w:after="0"/>
        <w:rPr>
          <w:rFonts w:ascii="Garamond" w:hAnsi="Garamond"/>
          <w:i/>
        </w:rPr>
      </w:pPr>
      <w:r w:rsidRPr="0014308F">
        <w:rPr>
          <w:rFonts w:ascii="Garamond" w:hAnsi="Garamond"/>
          <w:i/>
        </w:rPr>
        <w:t>På kontoen registreres den del af et givent overskud, der ikke kan videreføres til kommende år.</w:t>
      </w:r>
    </w:p>
    <w:p w14:paraId="06E9F0F8" w14:textId="77777777" w:rsidR="0014308F" w:rsidRPr="0014308F" w:rsidRDefault="0014308F" w:rsidP="0014308F">
      <w:pPr>
        <w:pStyle w:val="NormalWeb"/>
        <w:spacing w:before="225" w:after="0"/>
        <w:rPr>
          <w:rFonts w:ascii="Garamond" w:hAnsi="Garamond"/>
          <w:i/>
        </w:rPr>
      </w:pPr>
      <w:r w:rsidRPr="0014308F">
        <w:rPr>
          <w:rFonts w:ascii="Garamond" w:hAnsi="Garamond"/>
          <w:i/>
        </w:rPr>
        <w:t>Kontoen må kun benyttes af udgiftsbaserede driftsbevillinger.</w:t>
      </w:r>
    </w:p>
    <w:p w14:paraId="575B76BA" w14:textId="77777777" w:rsidR="0014308F" w:rsidRDefault="0014308F" w:rsidP="0014308F">
      <w:pPr>
        <w:pStyle w:val="NormalWeb"/>
        <w:spacing w:before="225" w:after="0"/>
        <w:rPr>
          <w:rFonts w:ascii="Garamond" w:hAnsi="Garamond"/>
          <w:i/>
        </w:rPr>
      </w:pPr>
      <w:r w:rsidRPr="0014308F">
        <w:rPr>
          <w:rFonts w:ascii="Garamond" w:hAnsi="Garamond"/>
          <w:i/>
        </w:rPr>
        <w:lastRenderedPageBreak/>
        <w:t>Kontoen er en balancekonto, hvorpå der føres krediteringer for at vise bortfald. Modkontoen er altid 74.70</w:t>
      </w:r>
      <w:r>
        <w:rPr>
          <w:rFonts w:ascii="Garamond" w:hAnsi="Garamond"/>
          <w:i/>
        </w:rPr>
        <w:t>.</w:t>
      </w:r>
    </w:p>
    <w:p w14:paraId="4BC5D97E" w14:textId="77777777" w:rsidR="0014308F" w:rsidRDefault="002250DF" w:rsidP="0014308F">
      <w:pPr>
        <w:pStyle w:val="NormalWeb"/>
        <w:spacing w:before="225" w:after="0"/>
        <w:rPr>
          <w:b/>
        </w:rPr>
      </w:pPr>
      <w:r>
        <w:rPr>
          <w:b/>
        </w:rPr>
        <w:t>22.40 Øvrige driftsaktiviteter</w:t>
      </w:r>
    </w:p>
    <w:p w14:paraId="24D5730F" w14:textId="77777777" w:rsidR="0014308F" w:rsidRDefault="002250DF" w:rsidP="0014308F">
      <w:pPr>
        <w:pStyle w:val="NormalWeb"/>
        <w:spacing w:before="225" w:after="0"/>
      </w:pPr>
      <w:r>
        <w:t>Type af ændring: Præcisering.</w:t>
      </w:r>
    </w:p>
    <w:p w14:paraId="7645C099" w14:textId="1C5FDE07" w:rsidR="002250DF" w:rsidRDefault="002250DF" w:rsidP="0014308F">
      <w:pPr>
        <w:pStyle w:val="NormalWeb"/>
        <w:spacing w:before="225" w:after="0"/>
      </w:pPr>
      <w:r w:rsidRPr="00265032">
        <w:t>I kontobeskrivelsen er tilføjet præciserende bemærkninger i forhold til</w:t>
      </w:r>
      <w:r>
        <w:t xml:space="preserve"> erstatninger og bod af ordinær karakter (driftsmæssige risici) af mindre størrelse.</w:t>
      </w:r>
    </w:p>
    <w:p w14:paraId="5A6CBC5F" w14:textId="6683FC28" w:rsidR="002250DF" w:rsidRDefault="002250DF" w:rsidP="002250DF">
      <w:pPr>
        <w:pStyle w:val="NormalWeb"/>
        <w:spacing w:before="225" w:after="0"/>
        <w:rPr>
          <w:rFonts w:ascii="Garamond" w:hAnsi="Garamond"/>
          <w:i/>
        </w:rPr>
      </w:pPr>
      <w:r w:rsidRPr="002250DF">
        <w:rPr>
          <w:rFonts w:ascii="Garamond" w:hAnsi="Garamond"/>
          <w:i/>
        </w:rPr>
        <w:t>erstatninger og bod af ordinær karakter (driftsmæssige risici) af mindre størrelse. F.eks. erstatninger i tilknytning til kontrakter eller for skader påført andres ejendom i forbindelse med driftsmæssige aktiviteter.</w:t>
      </w:r>
    </w:p>
    <w:p w14:paraId="5C26EA0B" w14:textId="77777777" w:rsidR="002250DF" w:rsidRDefault="002250DF" w:rsidP="002250DF">
      <w:pPr>
        <w:pStyle w:val="NormalWeb"/>
        <w:spacing w:before="225" w:after="0"/>
      </w:pPr>
      <w:r>
        <w:t>Følgende tekstlinjer udgår:</w:t>
      </w:r>
    </w:p>
    <w:p w14:paraId="68D5ACC7" w14:textId="77777777" w:rsidR="002250DF" w:rsidRPr="00940E74" w:rsidRDefault="002250DF" w:rsidP="002250DF">
      <w:pPr>
        <w:pStyle w:val="NormalWeb"/>
        <w:spacing w:before="225" w:after="0"/>
        <w:rPr>
          <w:rFonts w:ascii="Garamond" w:hAnsi="Garamond"/>
          <w:strike/>
        </w:rPr>
      </w:pPr>
      <w:r w:rsidRPr="00940E74">
        <w:rPr>
          <w:rFonts w:ascii="Garamond" w:hAnsi="Garamond"/>
          <w:strike/>
        </w:rPr>
        <w:t>erstatninger og bod af ordinær karakter (driftsmæssige risici) af mindre størrelse</w:t>
      </w:r>
    </w:p>
    <w:p w14:paraId="63376996" w14:textId="77777777" w:rsidR="002250DF" w:rsidRDefault="002250DF" w:rsidP="002250DF">
      <w:pPr>
        <w:pStyle w:val="NormalWeb"/>
        <w:spacing w:before="225" w:after="0"/>
        <w:rPr>
          <w:b/>
        </w:rPr>
      </w:pPr>
      <w:r>
        <w:rPr>
          <w:b/>
        </w:rPr>
        <w:t>46.53 Erstatninger</w:t>
      </w:r>
    </w:p>
    <w:p w14:paraId="1E817975" w14:textId="77777777" w:rsidR="00742EAE" w:rsidRDefault="002250DF" w:rsidP="00742EAE">
      <w:pPr>
        <w:pStyle w:val="NormalWeb"/>
        <w:spacing w:before="225" w:after="0"/>
      </w:pPr>
      <w:r>
        <w:t>Type af ændring: Præcisering.</w:t>
      </w:r>
    </w:p>
    <w:p w14:paraId="791F890B" w14:textId="373C4720" w:rsidR="002250DF" w:rsidRDefault="002250DF" w:rsidP="00742EAE">
      <w:pPr>
        <w:pStyle w:val="NormalWeb"/>
        <w:spacing w:before="225" w:after="0"/>
      </w:pPr>
      <w:r w:rsidRPr="00265032">
        <w:t>I kontobeskrivelsen er tilføjet præciserende bemærkninger i forhold til</w:t>
      </w:r>
      <w:r>
        <w:t xml:space="preserve"> erstatninger og bod af ordinær karakter (driftsmæssige risici) af mindre størrelse.</w:t>
      </w:r>
    </w:p>
    <w:p w14:paraId="7FF553AB" w14:textId="77777777" w:rsidR="002250DF" w:rsidRPr="002250DF" w:rsidRDefault="002250DF" w:rsidP="002250DF">
      <w:pPr>
        <w:pStyle w:val="NormalWeb"/>
        <w:spacing w:before="225" w:after="0"/>
        <w:rPr>
          <w:rFonts w:ascii="Garamond" w:hAnsi="Garamond"/>
          <w:i/>
        </w:rPr>
      </w:pPr>
      <w:r w:rsidRPr="002250DF">
        <w:rPr>
          <w:rFonts w:ascii="Garamond" w:hAnsi="Garamond"/>
          <w:i/>
        </w:rPr>
        <w:t>Mindre erstatninger af ordinær karakter f.eks. knyttet til kontrakter eller skade på privat ejendom konteres på 22.40 Øvrige driftsaktiviteter.</w:t>
      </w:r>
    </w:p>
    <w:p w14:paraId="0D3EB1DA" w14:textId="77777777" w:rsidR="002250DF" w:rsidRDefault="002250DF" w:rsidP="002250DF">
      <w:pPr>
        <w:pStyle w:val="NormalWeb"/>
        <w:spacing w:before="225" w:after="0"/>
      </w:pPr>
      <w:r>
        <w:t>Følgende tekstlinjer udgår:</w:t>
      </w:r>
    </w:p>
    <w:p w14:paraId="7551425D" w14:textId="77777777" w:rsidR="002250DF" w:rsidRPr="00940E74" w:rsidRDefault="002250DF" w:rsidP="002250DF">
      <w:pPr>
        <w:shd w:val="clear" w:color="auto" w:fill="FFFFFF"/>
        <w:spacing w:before="225" w:after="0" w:line="240" w:lineRule="auto"/>
        <w:rPr>
          <w:strike/>
        </w:rPr>
      </w:pPr>
      <w:r w:rsidRPr="00940E74">
        <w:rPr>
          <w:strike/>
        </w:rPr>
        <w:t>Mindre erstatninger af ordinær karakter (driftsmæssige risici) konteres på 22.40 Øvrige driftsaktiviteter.</w:t>
      </w:r>
    </w:p>
    <w:p w14:paraId="1806BA3C" w14:textId="77777777" w:rsidR="002250DF" w:rsidRDefault="00B37313" w:rsidP="002250DF">
      <w:pPr>
        <w:shd w:val="clear" w:color="auto" w:fill="FFFFFF"/>
        <w:spacing w:before="225" w:after="0" w:line="240" w:lineRule="auto"/>
        <w:rPr>
          <w:b/>
        </w:rPr>
      </w:pPr>
      <w:r w:rsidRPr="00B37313">
        <w:rPr>
          <w:b/>
        </w:rPr>
        <w:t>22.70 Køb af tjenesteydelser i øvrigt</w:t>
      </w:r>
    </w:p>
    <w:p w14:paraId="4D70788D" w14:textId="77777777" w:rsidR="002250DF" w:rsidRDefault="00B37313" w:rsidP="002250DF">
      <w:pPr>
        <w:shd w:val="clear" w:color="auto" w:fill="FFFFFF"/>
        <w:spacing w:before="225" w:after="0" w:line="240" w:lineRule="auto"/>
      </w:pPr>
      <w:r>
        <w:t>Type af ændring: Præcisering.</w:t>
      </w:r>
    </w:p>
    <w:p w14:paraId="5CEEA923" w14:textId="1723A4A8" w:rsidR="00B37313" w:rsidRDefault="00265032" w:rsidP="002250DF">
      <w:pPr>
        <w:shd w:val="clear" w:color="auto" w:fill="FFFFFF"/>
        <w:spacing w:before="225" w:after="0" w:line="240" w:lineRule="auto"/>
      </w:pPr>
      <w:r w:rsidRPr="00265032">
        <w:t xml:space="preserve">I kontobeskrivelsen er tilføjet præciserende bemærkninger i forhold til gebyrer og opkrævninger ved forsinket betaling. </w:t>
      </w:r>
    </w:p>
    <w:p w14:paraId="11C98519" w14:textId="77777777" w:rsidR="00265032" w:rsidRPr="00265032" w:rsidRDefault="00265032" w:rsidP="00265032">
      <w:pPr>
        <w:pStyle w:val="NormalWeb"/>
        <w:spacing w:before="225" w:after="0"/>
        <w:rPr>
          <w:rFonts w:ascii="Garamond" w:hAnsi="Garamond"/>
          <w:i/>
        </w:rPr>
      </w:pPr>
      <w:r w:rsidRPr="00265032">
        <w:rPr>
          <w:rFonts w:ascii="Garamond" w:hAnsi="Garamond"/>
          <w:i/>
        </w:rPr>
        <w:t>På kontoen registreres køb af tjenesteydelser og andre ydelser, der ikke kan henføres til regnskabskontiene 22.05-22.65.</w:t>
      </w:r>
    </w:p>
    <w:p w14:paraId="7B03D2D7" w14:textId="77777777" w:rsidR="00265032" w:rsidRPr="00265032" w:rsidRDefault="00265032" w:rsidP="00265032">
      <w:pPr>
        <w:pStyle w:val="NormalWeb"/>
        <w:spacing w:before="225" w:after="0"/>
        <w:rPr>
          <w:rFonts w:ascii="Garamond" w:hAnsi="Garamond"/>
          <w:i/>
        </w:rPr>
      </w:pPr>
      <w:r w:rsidRPr="00265032">
        <w:rPr>
          <w:rFonts w:ascii="Garamond" w:hAnsi="Garamond"/>
          <w:i/>
        </w:rPr>
        <w:t>Gebyrer i tilfælde hvor de er pålagt som betaling for en konkret handling/transaktion, fx administrationsgebyr, registreres desuden også på kontoen.</w:t>
      </w:r>
    </w:p>
    <w:p w14:paraId="1481CC91" w14:textId="77777777" w:rsidR="00265032" w:rsidRDefault="00265032" w:rsidP="00265032">
      <w:pPr>
        <w:pStyle w:val="NormalWeb"/>
        <w:spacing w:before="225" w:after="0"/>
        <w:rPr>
          <w:rFonts w:ascii="Garamond" w:hAnsi="Garamond"/>
          <w:i/>
        </w:rPr>
      </w:pPr>
      <w:r w:rsidRPr="00265032">
        <w:rPr>
          <w:rFonts w:ascii="Garamond" w:hAnsi="Garamond"/>
          <w:i/>
        </w:rPr>
        <w:t>Morarenter, rykkergebyrer og kompensationsbeløb, der opkræves af en leverandør ved forsinket betaling af fakturaer, skal registreres på regnskabskontiene 26.80 eller 26.81.</w:t>
      </w:r>
    </w:p>
    <w:p w14:paraId="33C1C2B3" w14:textId="15B281D6" w:rsidR="00265032" w:rsidRDefault="00265032" w:rsidP="00265032">
      <w:pPr>
        <w:pStyle w:val="NormalWeb"/>
        <w:spacing w:before="225" w:after="0"/>
      </w:pPr>
      <w:r>
        <w:t>Følgende tekstlinjer udgår:</w:t>
      </w:r>
    </w:p>
    <w:p w14:paraId="7C2BB1A6" w14:textId="4733975A" w:rsidR="00265032" w:rsidRPr="00265032" w:rsidRDefault="00265032" w:rsidP="00265032">
      <w:pPr>
        <w:spacing w:before="225" w:after="0" w:line="240" w:lineRule="auto"/>
        <w:rPr>
          <w:strike/>
        </w:rPr>
      </w:pPr>
      <w:r w:rsidRPr="00265032">
        <w:rPr>
          <w:strike/>
        </w:rPr>
        <w:lastRenderedPageBreak/>
        <w:t>På denne konto registreres køb af tjenesteydelser og andre ydelser, herunder gebyrer i tilfælde hvor de er pålagt som betaling for en konkret handling/transaktion, der ikke kan henføres til regnskabskontiene 22.05-22.65.</w:t>
      </w:r>
    </w:p>
    <w:p w14:paraId="74E8BBF7" w14:textId="260F53B8" w:rsidR="00265032" w:rsidRDefault="00265032" w:rsidP="00265032">
      <w:pPr>
        <w:pStyle w:val="NormalWeb"/>
        <w:spacing w:before="225" w:after="0"/>
      </w:pPr>
    </w:p>
    <w:p w14:paraId="350B93FC" w14:textId="77777777" w:rsidR="00265032" w:rsidRDefault="00265032" w:rsidP="00265032">
      <w:pPr>
        <w:pStyle w:val="NormalWeb"/>
        <w:spacing w:before="225" w:after="0"/>
      </w:pPr>
    </w:p>
    <w:p w14:paraId="5F2347DE" w14:textId="4C794FFC" w:rsidR="00A57E28" w:rsidRDefault="00986FA9" w:rsidP="00207B92">
      <w:pPr>
        <w:rPr>
          <w:b/>
        </w:rPr>
      </w:pPr>
      <w:hyperlink r:id="rId17" w:history="1">
        <w:r w:rsidR="00A57E28" w:rsidRPr="00A57E28">
          <w:rPr>
            <w:b/>
          </w:rPr>
          <w:t xml:space="preserve">31.79 Neutralisering af EU-udviklingsindtægter </w:t>
        </w:r>
      </w:hyperlink>
    </w:p>
    <w:p w14:paraId="5DCF4F08" w14:textId="094F9BB2" w:rsidR="00A57E28" w:rsidRDefault="00A57E28" w:rsidP="00A57E28">
      <w:r>
        <w:t>Type af ændring: Ny konto.</w:t>
      </w:r>
    </w:p>
    <w:p w14:paraId="3E39EB1A" w14:textId="620894D7" w:rsidR="00A57E28" w:rsidRPr="00C628F0" w:rsidRDefault="00A57E28" w:rsidP="00A57E28">
      <w:pPr>
        <w:pStyle w:val="NormalWeb"/>
        <w:spacing w:before="225" w:after="0"/>
        <w:rPr>
          <w:rFonts w:ascii="Garamond" w:hAnsi="Garamond"/>
          <w:i/>
        </w:rPr>
      </w:pPr>
      <w:r w:rsidRPr="00C628F0">
        <w:rPr>
          <w:rFonts w:ascii="Garamond" w:hAnsi="Garamond"/>
          <w:i/>
        </w:rPr>
        <w:t>Kontoen benyttes i de situationer, hvor der for EU-refusionsordninger med immaterielle eller materielle anlægsprojekter kan opstå en tidsmæssigt forskydning mellem registreringen af indtægter og udgifter.</w:t>
      </w:r>
    </w:p>
    <w:p w14:paraId="7C8B7C70" w14:textId="77777777" w:rsidR="00A57E28" w:rsidRPr="00C628F0" w:rsidRDefault="00A57E28" w:rsidP="00A57E28">
      <w:pPr>
        <w:pStyle w:val="NormalWeb"/>
        <w:spacing w:before="225" w:after="0"/>
        <w:rPr>
          <w:rFonts w:ascii="Garamond" w:hAnsi="Garamond"/>
          <w:i/>
        </w:rPr>
      </w:pPr>
      <w:r w:rsidRPr="00C628F0">
        <w:rPr>
          <w:rFonts w:ascii="Garamond" w:hAnsi="Garamond"/>
          <w:i/>
        </w:rPr>
        <w:t xml:space="preserve">Kontoen må kun benyttes efter aftale med Økonomstyrelsen. </w:t>
      </w:r>
    </w:p>
    <w:p w14:paraId="5BE03BED" w14:textId="77777777" w:rsidR="00B37313" w:rsidRDefault="00A57E28" w:rsidP="00B37313">
      <w:pPr>
        <w:pStyle w:val="NormalWeb"/>
        <w:spacing w:before="225" w:after="0"/>
        <w:rPr>
          <w:rFonts w:ascii="Garamond" w:hAnsi="Garamond"/>
        </w:rPr>
      </w:pPr>
      <w:r>
        <w:rPr>
          <w:rFonts w:ascii="Garamond" w:hAnsi="Garamond"/>
        </w:rPr>
        <w:t>Yderligere tekst om kontoen herunder konteringseksempel kan ses på hjemmesiden.</w:t>
      </w:r>
    </w:p>
    <w:p w14:paraId="08E229A2" w14:textId="43BA446F" w:rsidR="00B062B1" w:rsidRDefault="00B062B1" w:rsidP="00B37313">
      <w:pPr>
        <w:pStyle w:val="NormalWeb"/>
        <w:spacing w:before="225" w:after="0"/>
        <w:rPr>
          <w:b/>
        </w:rPr>
      </w:pPr>
      <w:r>
        <w:rPr>
          <w:b/>
        </w:rPr>
        <w:t>97.23 Energiafgifter</w:t>
      </w:r>
    </w:p>
    <w:p w14:paraId="1261591E" w14:textId="78416CB6" w:rsidR="00B062B1" w:rsidRDefault="00B062B1" w:rsidP="00207B92">
      <w:r>
        <w:t>Type af ændring: Præcisering</w:t>
      </w:r>
    </w:p>
    <w:p w14:paraId="00F47835" w14:textId="21271518" w:rsidR="00B062B1" w:rsidRDefault="00B062B1" w:rsidP="00207B92">
      <w:r>
        <w:t xml:space="preserve">Kontobeskrivelsen er blevet præciseret, således at det fremgår, at kontoen skal benyttes til refusionsberettigede energiafgifter. </w:t>
      </w:r>
    </w:p>
    <w:p w14:paraId="2A37417D" w14:textId="77777777" w:rsidR="00B062B1" w:rsidRPr="00B062B1" w:rsidRDefault="00B062B1" w:rsidP="00B062B1">
      <w:pPr>
        <w:rPr>
          <w:i/>
        </w:rPr>
      </w:pPr>
      <w:r w:rsidRPr="00B062B1">
        <w:rPr>
          <w:i/>
        </w:rPr>
        <w:t>Kontoen omfatter refusionsberettigede afgifter vedr. kul, gas, benzin, olie, el mv.</w:t>
      </w:r>
    </w:p>
    <w:p w14:paraId="24D813AE" w14:textId="77777777" w:rsidR="00B062B1" w:rsidRPr="00B062B1" w:rsidRDefault="00B062B1" w:rsidP="00B062B1">
      <w:pPr>
        <w:rPr>
          <w:i/>
        </w:rPr>
      </w:pPr>
      <w:r w:rsidRPr="00B062B1">
        <w:rPr>
          <w:i/>
        </w:rPr>
        <w:t>Kontoen benyttes til registrering af refusionsberettigede energiafgifter hos Skatteforvaltningen.</w:t>
      </w:r>
    </w:p>
    <w:p w14:paraId="1077C7B1" w14:textId="77777777" w:rsidR="00B062B1" w:rsidRPr="00B062B1" w:rsidRDefault="00B062B1" w:rsidP="00B062B1">
      <w:pPr>
        <w:rPr>
          <w:i/>
        </w:rPr>
      </w:pPr>
      <w:r w:rsidRPr="00B062B1">
        <w:rPr>
          <w:i/>
        </w:rPr>
        <w:t>Ikke refusionsberettigede afgifter konteres på de relevante udgiftskonti.</w:t>
      </w:r>
    </w:p>
    <w:p w14:paraId="5E347DBB" w14:textId="77777777" w:rsidR="00B062B1" w:rsidRPr="00B062B1" w:rsidRDefault="00B062B1" w:rsidP="00B062B1">
      <w:pPr>
        <w:rPr>
          <w:i/>
        </w:rPr>
      </w:pPr>
      <w:r w:rsidRPr="00B062B1">
        <w:rPr>
          <w:i/>
        </w:rPr>
        <w:t>Når der afregnes, overføres saldoen til konto 97.26.</w:t>
      </w:r>
    </w:p>
    <w:p w14:paraId="7360F4FC" w14:textId="3E44725F" w:rsidR="00B062B1" w:rsidRPr="00B062B1" w:rsidRDefault="00B062B1" w:rsidP="00207B92">
      <w:r>
        <w:t>Følgende tekstlinjer udgår:</w:t>
      </w:r>
    </w:p>
    <w:p w14:paraId="28189700" w14:textId="1D523AD1" w:rsidR="00B062B1" w:rsidRPr="003B2C8F" w:rsidRDefault="00B062B1" w:rsidP="00B062B1">
      <w:pPr>
        <w:spacing w:before="225" w:after="0" w:line="240" w:lineRule="auto"/>
        <w:rPr>
          <w:strike/>
        </w:rPr>
      </w:pPr>
      <w:r w:rsidRPr="003B2C8F">
        <w:rPr>
          <w:strike/>
        </w:rPr>
        <w:t>Kontoen omfatter afgifter vedr. kul, gas, benzin, olie, el mv.</w:t>
      </w:r>
    </w:p>
    <w:p w14:paraId="21DDEEC9" w14:textId="06391990" w:rsidR="00B062B1" w:rsidRPr="003B2C8F" w:rsidRDefault="00B062B1" w:rsidP="00B062B1">
      <w:pPr>
        <w:spacing w:before="225" w:after="225" w:line="240" w:lineRule="auto"/>
        <w:rPr>
          <w:b/>
          <w:strike/>
        </w:rPr>
      </w:pPr>
      <w:r w:rsidRPr="003B2C8F">
        <w:rPr>
          <w:strike/>
        </w:rPr>
        <w:t>Kontoen er en balancekonto med en kreditsaldo vedr. skyldige energiafgifter.</w:t>
      </w:r>
    </w:p>
    <w:p w14:paraId="3EF2BA6F" w14:textId="7982F739" w:rsidR="00DD4E18" w:rsidRPr="00DD4E18" w:rsidRDefault="00DD4E18" w:rsidP="00207B92">
      <w:pPr>
        <w:rPr>
          <w:b/>
          <w:i/>
          <w:u w:val="single"/>
        </w:rPr>
      </w:pPr>
      <w:r>
        <w:rPr>
          <w:b/>
          <w:i/>
          <w:u w:val="single"/>
        </w:rPr>
        <w:t>Nedenstående er udmeldt</w:t>
      </w:r>
      <w:r w:rsidRPr="00DD4E18">
        <w:rPr>
          <w:b/>
          <w:i/>
          <w:u w:val="single"/>
        </w:rPr>
        <w:t xml:space="preserve"> i tidligere nyhedsbrev</w:t>
      </w:r>
    </w:p>
    <w:p w14:paraId="33E79FE5" w14:textId="2C7927A5" w:rsidR="008F1C1A" w:rsidRPr="00207B92" w:rsidRDefault="008F1C1A" w:rsidP="00207B92">
      <w:pPr>
        <w:rPr>
          <w:b/>
        </w:rPr>
      </w:pPr>
      <w:r w:rsidRPr="00207B92">
        <w:rPr>
          <w:b/>
        </w:rPr>
        <w:t>22.10 Rejser og befordring</w:t>
      </w:r>
    </w:p>
    <w:p w14:paraId="57EDF226" w14:textId="3A116F67" w:rsidR="008F1C1A" w:rsidRDefault="008F1C1A" w:rsidP="008F1C1A">
      <w:r>
        <w:t>Type af ændring: Præcisering</w:t>
      </w:r>
      <w:r w:rsidR="00597287">
        <w:t xml:space="preserve"> og opmærksomhedspunkt.</w:t>
      </w:r>
    </w:p>
    <w:p w14:paraId="5E6F9377" w14:textId="0FE6BC84" w:rsidR="008F1C1A" w:rsidRDefault="008F1C1A" w:rsidP="008F1C1A">
      <w:r>
        <w:t>I k</w:t>
      </w:r>
      <w:r w:rsidR="00207B92">
        <w:t xml:space="preserve">ontobeskrivelsen er </w:t>
      </w:r>
      <w:r w:rsidR="00597287">
        <w:t xml:space="preserve">fortæring under </w:t>
      </w:r>
      <w:r>
        <w:t xml:space="preserve">fortæring under </w:t>
      </w:r>
      <w:r w:rsidR="00207B92">
        <w:t>tjeneste</w:t>
      </w:r>
      <w:r>
        <w:t>rejse</w:t>
      </w:r>
      <w:r w:rsidR="00207B92">
        <w:t xml:space="preserve">r </w:t>
      </w:r>
      <w:r w:rsidR="00597287">
        <w:t xml:space="preserve">blevet præciseret </w:t>
      </w:r>
      <w:r w:rsidR="00207B92">
        <w:t xml:space="preserve">samt et </w:t>
      </w:r>
      <w:r w:rsidR="00597287">
        <w:t xml:space="preserve">tilføjet et </w:t>
      </w:r>
      <w:r w:rsidR="00207B92">
        <w:t>opmærksomhedspunkt vedrørende moms:</w:t>
      </w:r>
    </w:p>
    <w:p w14:paraId="79791923" w14:textId="77777777" w:rsidR="00207B92" w:rsidRPr="00207B92" w:rsidRDefault="00207B92" w:rsidP="00207B92">
      <w:pPr>
        <w:rPr>
          <w:i/>
        </w:rPr>
      </w:pPr>
      <w:r w:rsidRPr="00207B92">
        <w:rPr>
          <w:i/>
        </w:rPr>
        <w:lastRenderedPageBreak/>
        <w:t>Fortærings- og forsikringsudgifter under tjenesterejser konteres ligeledes på denne konto.</w:t>
      </w:r>
    </w:p>
    <w:p w14:paraId="35C65CE9" w14:textId="77777777" w:rsidR="00207B92" w:rsidRPr="00207B92" w:rsidRDefault="00207B92" w:rsidP="00207B92">
      <w:pPr>
        <w:rPr>
          <w:i/>
        </w:rPr>
      </w:pPr>
      <w:r w:rsidRPr="00207B92">
        <w:rPr>
          <w:i/>
        </w:rPr>
        <w:t xml:space="preserve">Bemærk, at købsmoms på udgifter til fortæring på restaurant, kro, cafeteria </w:t>
      </w:r>
      <w:proofErr w:type="spellStart"/>
      <w:r w:rsidRPr="00207B92">
        <w:rPr>
          <w:i/>
        </w:rPr>
        <w:t>o.lign</w:t>
      </w:r>
      <w:proofErr w:type="spellEnd"/>
      <w:r w:rsidRPr="00207B92">
        <w:rPr>
          <w:i/>
        </w:rPr>
        <w:t>. ikke er fuldt fradragsberettiget.</w:t>
      </w:r>
    </w:p>
    <w:p w14:paraId="15E7209A" w14:textId="77777777" w:rsidR="00207B92" w:rsidRPr="00207B92" w:rsidRDefault="00207B92" w:rsidP="00207B92">
      <w:pPr>
        <w:rPr>
          <w:b/>
        </w:rPr>
      </w:pPr>
      <w:r w:rsidRPr="00207B92">
        <w:rPr>
          <w:b/>
        </w:rPr>
        <w:t>22.20 Repræsentation</w:t>
      </w:r>
    </w:p>
    <w:p w14:paraId="5EDA7222" w14:textId="563DBBE7" w:rsidR="00207B92" w:rsidRDefault="00207B92" w:rsidP="00207B92">
      <w:r>
        <w:t>Type af ændring: Præcisering</w:t>
      </w:r>
      <w:r w:rsidR="00597287">
        <w:t>.</w:t>
      </w:r>
    </w:p>
    <w:p w14:paraId="7D597969" w14:textId="4473B993" w:rsidR="00207B92" w:rsidRDefault="00207B92" w:rsidP="00207B92">
      <w:r>
        <w:t>I kontobeskrivelsen er fortæring under tjenesterejser</w:t>
      </w:r>
      <w:r w:rsidR="00597287">
        <w:t xml:space="preserve"> blevet præciseret</w:t>
      </w:r>
      <w:r>
        <w:t>:</w:t>
      </w:r>
    </w:p>
    <w:p w14:paraId="6C93A308" w14:textId="77777777" w:rsidR="00207B92" w:rsidRPr="00207B92" w:rsidRDefault="00207B92" w:rsidP="00207B92">
      <w:pPr>
        <w:rPr>
          <w:i/>
        </w:rPr>
      </w:pPr>
      <w:r w:rsidRPr="00207B92">
        <w:rPr>
          <w:i/>
        </w:rPr>
        <w:t>Fortæring under tjenesterejser konteres på 22.10 Rejser.</w:t>
      </w:r>
    </w:p>
    <w:p w14:paraId="76E26DB4" w14:textId="77777777" w:rsidR="008F1C1A" w:rsidRPr="00207B92" w:rsidRDefault="008F1C1A" w:rsidP="00207B92">
      <w:pPr>
        <w:rPr>
          <w:b/>
        </w:rPr>
      </w:pPr>
      <w:r w:rsidRPr="00207B92">
        <w:rPr>
          <w:b/>
        </w:rPr>
        <w:t>21.10 Øvrige indtægter</w:t>
      </w:r>
    </w:p>
    <w:p w14:paraId="67977FB5" w14:textId="77777777" w:rsidR="008F1C1A" w:rsidRDefault="008F1C1A" w:rsidP="008F1C1A">
      <w:r>
        <w:t>Type af ændring: Præcisering.</w:t>
      </w:r>
    </w:p>
    <w:p w14:paraId="3A0B438E" w14:textId="77777777" w:rsidR="008F1C1A" w:rsidRDefault="008F1C1A" w:rsidP="00207B92">
      <w:r>
        <w:t>I k</w:t>
      </w:r>
      <w:r w:rsidR="00207B92">
        <w:t xml:space="preserve">ontobeskrivelsen er tilføjet </w:t>
      </w:r>
      <w:r>
        <w:t>præcisering vedrørende inddrevne fordringer</w:t>
      </w:r>
      <w:r w:rsidR="00207B92">
        <w:t>:</w:t>
      </w:r>
    </w:p>
    <w:p w14:paraId="5D2B81A4" w14:textId="77777777" w:rsidR="008F1C1A" w:rsidRPr="008F1C1A" w:rsidRDefault="008F1C1A" w:rsidP="00207B92">
      <w:pPr>
        <w:rPr>
          <w:i/>
        </w:rPr>
      </w:pPr>
      <w:r w:rsidRPr="008F1C1A">
        <w:rPr>
          <w:i/>
        </w:rPr>
        <w:t>Inddrevne beløb for restancer, der er tabsafskrevet, skal konteres på regnskabskontoen. Dette uanset</w:t>
      </w:r>
      <w:r>
        <w:rPr>
          <w:i/>
        </w:rPr>
        <w:t>,</w:t>
      </w:r>
      <w:r w:rsidRPr="008F1C1A">
        <w:rPr>
          <w:i/>
        </w:rPr>
        <w:t xml:space="preserve"> hvornår fordringen er sendt til SKAT.</w:t>
      </w:r>
    </w:p>
    <w:p w14:paraId="69194F5C" w14:textId="77777777" w:rsidR="008F1C1A" w:rsidRPr="008F1C1A" w:rsidRDefault="008F1C1A" w:rsidP="00207B92">
      <w:pPr>
        <w:rPr>
          <w:i/>
        </w:rPr>
      </w:pPr>
      <w:r w:rsidRPr="008F1C1A">
        <w:rPr>
          <w:i/>
        </w:rPr>
        <w:t>Dette gør sig også gældende i de tilfælde, hvor der efter afsendelse af fordringen til SKAT, sker indbetaling af det skyldige beløb direkte til institutionen.</w:t>
      </w:r>
    </w:p>
    <w:p w14:paraId="0B067403" w14:textId="77777777" w:rsidR="008F1C1A" w:rsidRPr="008F1C1A" w:rsidRDefault="008F1C1A" w:rsidP="00207B92">
      <w:pPr>
        <w:rPr>
          <w:i/>
        </w:rPr>
      </w:pPr>
      <w:r w:rsidRPr="008F1C1A">
        <w:rPr>
          <w:i/>
        </w:rPr>
        <w:t>Fejlrettelser vedrørende tab af debitorer kontereres på regnskabskonto 22.95.</w:t>
      </w:r>
    </w:p>
    <w:p w14:paraId="119D46AC" w14:textId="77777777" w:rsidR="008F1C1A" w:rsidRPr="008F1C1A" w:rsidRDefault="008F1C1A" w:rsidP="008F1C1A"/>
    <w:sectPr w:rsidR="008F1C1A" w:rsidRPr="008F1C1A" w:rsidSect="003A6246">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2319" w:right="2835" w:bottom="1418" w:left="1418" w:header="567"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611E8" w14:textId="77777777" w:rsidR="00BF0B5A" w:rsidRDefault="00BF0B5A">
      <w:r>
        <w:separator/>
      </w:r>
    </w:p>
  </w:endnote>
  <w:endnote w:type="continuationSeparator" w:id="0">
    <w:p w14:paraId="454E9F85" w14:textId="77777777" w:rsidR="00BF0B5A" w:rsidRDefault="00BF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E4EDB" w14:textId="77777777" w:rsidR="00C3794B" w:rsidRDefault="00C3794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03574" w14:textId="77777777" w:rsidR="00C3794B" w:rsidRDefault="00C3794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6AB60" w14:textId="77777777" w:rsidR="00C3794B" w:rsidRDefault="00C3794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6A540" w14:textId="77777777" w:rsidR="00BF0B5A" w:rsidRPr="000B0218" w:rsidRDefault="00BF0B5A" w:rsidP="000B0218">
      <w:pPr>
        <w:pStyle w:val="FootnoteSeperator"/>
      </w:pPr>
    </w:p>
  </w:footnote>
  <w:footnote w:type="continuationSeparator" w:id="0">
    <w:p w14:paraId="1D6C7B93" w14:textId="77777777" w:rsidR="00BF0B5A" w:rsidRDefault="00BF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29A04" w14:textId="77777777" w:rsidR="00C3794B" w:rsidRDefault="00C3794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2299E" w14:textId="63C1BC8E" w:rsidR="00C3794B" w:rsidRPr="003A6246" w:rsidRDefault="00C3794B" w:rsidP="003A6246">
    <w:pPr>
      <w:pStyle w:val="Sidenummer"/>
    </w:pPr>
    <w:r w:rsidRPr="003A6246">
      <w:tab/>
    </w:r>
    <w:sdt>
      <w:sdtPr>
        <w:alias w:val="Page"/>
        <w:tag w:val="{&quot;templafy&quot;:{&quot;id&quot;:&quot;bf07799e-0ed8-482d-9c2b-0c64c310f41a&quot;}}"/>
        <w:id w:val="883137156"/>
        <w:placeholder>
          <w:docPart w:val="DefaultPlaceholder_-1854013440"/>
        </w:placeholder>
      </w:sdtPr>
      <w:sdtEndPr/>
      <w:sdtContent>
        <w:r>
          <w:t>Side</w:t>
        </w:r>
      </w:sdtContent>
    </w:sdt>
    <w:r w:rsidRPr="003A6246">
      <w:t xml:space="preserve"> </w:t>
    </w:r>
    <w:r w:rsidRPr="003A6246">
      <w:fldChar w:fldCharType="begin"/>
    </w:r>
    <w:r w:rsidRPr="003A6246">
      <w:instrText xml:space="preserve"> PAGE </w:instrText>
    </w:r>
    <w:r w:rsidRPr="003A6246">
      <w:fldChar w:fldCharType="separate"/>
    </w:r>
    <w:r w:rsidR="00986FA9">
      <w:rPr>
        <w:noProof/>
      </w:rPr>
      <w:t>8</w:t>
    </w:r>
    <w:r w:rsidRPr="003A6246">
      <w:fldChar w:fldCharType="end"/>
    </w:r>
    <w:r w:rsidRPr="003A6246">
      <w:t xml:space="preserve"> </w:t>
    </w:r>
    <w:sdt>
      <w:sdtPr>
        <w:alias w:val="Of"/>
        <w:tag w:val="{&quot;templafy&quot;:{&quot;id&quot;:&quot;3f3ef307-3f24-44bd-b36f-455efc016bcd&quot;}}"/>
        <w:id w:val="2062206873"/>
        <w:placeholder>
          <w:docPart w:val="DefaultPlaceholder_-1854013440"/>
        </w:placeholder>
      </w:sdtPr>
      <w:sdtEndPr/>
      <w:sdtContent>
        <w:r>
          <w:t>af</w:t>
        </w:r>
      </w:sdtContent>
    </w:sdt>
    <w:r w:rsidRPr="003A6246">
      <w:t xml:space="preserve"> </w:t>
    </w:r>
    <w:fldSimple w:instr=" NUMPAGES ">
      <w:r w:rsidR="00986FA9">
        <w:rPr>
          <w:noProof/>
        </w:rPr>
        <w:t>8</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CD832" w14:textId="77777777" w:rsidR="00C3794B" w:rsidRDefault="00C3794B" w:rsidP="00703C50">
    <w:pPr>
      <w:pStyle w:val="Sidehoved"/>
    </w:pPr>
  </w:p>
  <w:p w14:paraId="326ED7A6" w14:textId="77777777" w:rsidR="00C3794B" w:rsidRDefault="00C3794B">
    <w:pPr>
      <w:pStyle w:val="Sidehoved"/>
    </w:pPr>
    <w:bookmarkStart w:id="3" w:name="SD_Notat"/>
    <w:bookmarkEnd w:id="3"/>
    <w:r>
      <w:rPr>
        <w:noProof/>
      </w:rPr>
      <w:drawing>
        <wp:anchor distT="0" distB="0" distL="0" distR="0" simplePos="0" relativeHeight="251658240" behindDoc="0" locked="0" layoutInCell="1" allowOverlap="1" wp14:anchorId="6FC0C1C1" wp14:editId="50D5FB01">
          <wp:simplePos x="0" y="0"/>
          <wp:positionH relativeFrom="page">
            <wp:align>center</wp:align>
          </wp:positionH>
          <wp:positionV relativeFrom="page">
            <wp:posOffset>377999</wp:posOffset>
          </wp:positionV>
          <wp:extent cx="1562049" cy="414000"/>
          <wp:effectExtent l="0" t="0" r="0" b="0"/>
          <wp:wrapNone/>
          <wp:docPr id="257120689" name="LogoHide"/>
          <wp:cNvGraphicFramePr/>
          <a:graphic xmlns:a="http://schemas.openxmlformats.org/drawingml/2006/main">
            <a:graphicData uri="http://schemas.openxmlformats.org/drawingml/2006/picture">
              <pic:pic xmlns:pic="http://schemas.openxmlformats.org/drawingml/2006/picture">
                <pic:nvPicPr>
                  <pic:cNvPr id="257120689" name="LogoHide"/>
                  <pic:cNvPicPr/>
                </pic:nvPicPr>
                <pic:blipFill>
                  <a:blip r:embed="rId1"/>
                  <a:srcRect/>
                  <a:stretch/>
                </pic:blipFill>
                <pic:spPr>
                  <a:xfrm>
                    <a:off x="0" y="0"/>
                    <a:ext cx="1562049" cy="414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54C535C"/>
    <w:multiLevelType w:val="multilevel"/>
    <w:tmpl w:val="8C9E12FE"/>
    <w:lvl w:ilvl="0">
      <w:start w:val="1"/>
      <w:numFmt w:val="bullet"/>
      <w:pStyle w:val="BoksPunktopstilling"/>
      <w:lvlText w:val=""/>
      <w:lvlJc w:val="left"/>
      <w:pPr>
        <w:tabs>
          <w:tab w:val="num" w:pos="454"/>
        </w:tabs>
        <w:ind w:left="454" w:hanging="227"/>
      </w:pPr>
      <w:rPr>
        <w:rFonts w:ascii="Symbol" w:hAnsi="Symbol" w:hint="default"/>
        <w:b w:val="0"/>
        <w:i w:val="0"/>
        <w:sz w:val="14"/>
      </w:rPr>
    </w:lvl>
    <w:lvl w:ilvl="1">
      <w:start w:val="1"/>
      <w:numFmt w:val="bullet"/>
      <w:lvlText w:val=""/>
      <w:lvlJc w:val="left"/>
      <w:pPr>
        <w:tabs>
          <w:tab w:val="num" w:pos="680"/>
        </w:tabs>
        <w:ind w:left="680" w:hanging="226"/>
      </w:pPr>
      <w:rPr>
        <w:rFonts w:ascii="Symbol" w:hAnsi="Symbol" w:hint="default"/>
      </w:rPr>
    </w:lvl>
    <w:lvl w:ilvl="2">
      <w:start w:val="1"/>
      <w:numFmt w:val="bullet"/>
      <w:lvlText w:val=""/>
      <w:lvlJc w:val="left"/>
      <w:pPr>
        <w:tabs>
          <w:tab w:val="num" w:pos="907"/>
        </w:tabs>
        <w:ind w:left="907" w:hanging="227"/>
      </w:pPr>
      <w:rPr>
        <w:rFonts w:ascii="Symbol" w:hAnsi="Symbol" w:hint="default"/>
      </w:rPr>
    </w:lvl>
    <w:lvl w:ilvl="3">
      <w:start w:val="1"/>
      <w:numFmt w:val="bullet"/>
      <w:lvlText w:val=""/>
      <w:lvlJc w:val="left"/>
      <w:pPr>
        <w:tabs>
          <w:tab w:val="num" w:pos="1134"/>
        </w:tabs>
        <w:ind w:left="1134"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134"/>
        </w:tabs>
        <w:ind w:left="1134" w:hanging="227"/>
      </w:pPr>
      <w:rPr>
        <w:rFonts w:ascii="Symbol" w:hAnsi="Symbol" w:hint="default"/>
      </w:rPr>
    </w:lvl>
    <w:lvl w:ilvl="6">
      <w:start w:val="1"/>
      <w:numFmt w:val="bullet"/>
      <w:lvlText w:val=""/>
      <w:lvlJc w:val="left"/>
      <w:pPr>
        <w:tabs>
          <w:tab w:val="num" w:pos="1134"/>
        </w:tabs>
        <w:ind w:left="1134" w:hanging="227"/>
      </w:pPr>
      <w:rPr>
        <w:rFonts w:ascii="Symbol" w:hAnsi="Symbol" w:hint="default"/>
      </w:rPr>
    </w:lvl>
    <w:lvl w:ilvl="7">
      <w:start w:val="1"/>
      <w:numFmt w:val="bullet"/>
      <w:lvlText w:val=""/>
      <w:lvlJc w:val="left"/>
      <w:pPr>
        <w:tabs>
          <w:tab w:val="num" w:pos="1134"/>
        </w:tabs>
        <w:ind w:left="1134" w:hanging="227"/>
      </w:pPr>
      <w:rPr>
        <w:rFonts w:ascii="Symbol" w:hAnsi="Symbol" w:hint="default"/>
      </w:rPr>
    </w:lvl>
    <w:lvl w:ilvl="8">
      <w:start w:val="1"/>
      <w:numFmt w:val="bullet"/>
      <w:lvlText w:val=""/>
      <w:lvlJc w:val="left"/>
      <w:pPr>
        <w:tabs>
          <w:tab w:val="num" w:pos="1134"/>
        </w:tabs>
        <w:ind w:left="1134" w:hanging="227"/>
      </w:pPr>
      <w:rPr>
        <w:rFonts w:ascii="Symbol" w:hAnsi="Symbol" w:hint="default"/>
      </w:rPr>
    </w:lvl>
  </w:abstractNum>
  <w:abstractNum w:abstractNumId="9" w15:restartNumberingAfterBreak="0">
    <w:nsid w:val="05B10DA5"/>
    <w:multiLevelType w:val="multilevel"/>
    <w:tmpl w:val="BD60B336"/>
    <w:lvl w:ilvl="0">
      <w:start w:val="1"/>
      <w:numFmt w:val="decimal"/>
      <w:pStyle w:val="Opstilling-talellerbogst"/>
      <w:lvlText w:val="%1."/>
      <w:lvlJc w:val="left"/>
      <w:pPr>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021" w:hanging="1021"/>
      </w:pPr>
      <w:rPr>
        <w:rFonts w:hint="default"/>
      </w:rPr>
    </w:lvl>
    <w:lvl w:ilvl="4">
      <w:start w:val="1"/>
      <w:numFmt w:val="decimal"/>
      <w:lvlText w:val="%1.%2.%3.%4.%5."/>
      <w:lvlJc w:val="left"/>
      <w:pPr>
        <w:ind w:left="1247" w:hanging="1247"/>
      </w:pPr>
      <w:rPr>
        <w:rFonts w:hint="default"/>
      </w:rPr>
    </w:lvl>
    <w:lvl w:ilvl="5">
      <w:start w:val="1"/>
      <w:numFmt w:val="decimal"/>
      <w:lvlText w:val="%1.%2.%3.%4.%5.%6."/>
      <w:lvlJc w:val="left"/>
      <w:pPr>
        <w:ind w:left="1361" w:hanging="1361"/>
      </w:pPr>
      <w:rPr>
        <w:rFonts w:hint="default"/>
      </w:rPr>
    </w:lvl>
    <w:lvl w:ilvl="6">
      <w:start w:val="1"/>
      <w:numFmt w:val="decimal"/>
      <w:lvlText w:val="%1.%2.%3.%4.%5.%6.%7."/>
      <w:lvlJc w:val="left"/>
      <w:pPr>
        <w:ind w:left="1644" w:hanging="1644"/>
      </w:pPr>
      <w:rPr>
        <w:rFonts w:hint="default"/>
      </w:rPr>
    </w:lvl>
    <w:lvl w:ilvl="7">
      <w:start w:val="1"/>
      <w:numFmt w:val="decimal"/>
      <w:lvlText w:val="%1.%2.%3.%4.%5.%6.%7.%8."/>
      <w:lvlJc w:val="left"/>
      <w:pPr>
        <w:ind w:left="1928" w:hanging="1928"/>
      </w:pPr>
      <w:rPr>
        <w:rFonts w:hint="default"/>
      </w:rPr>
    </w:lvl>
    <w:lvl w:ilvl="8">
      <w:start w:val="1"/>
      <w:numFmt w:val="decimal"/>
      <w:lvlText w:val="%1.%2.%3.%4.%5.%6.%7.%8.%9."/>
      <w:lvlJc w:val="left"/>
      <w:pPr>
        <w:ind w:left="2098" w:hanging="2098"/>
      </w:pPr>
      <w:rPr>
        <w:rFonts w:hint="default"/>
      </w:rPr>
    </w:lvl>
  </w:abstractNum>
  <w:abstractNum w:abstractNumId="10"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3116DD"/>
    <w:multiLevelType w:val="multilevel"/>
    <w:tmpl w:val="215C3EA6"/>
    <w:lvl w:ilvl="0">
      <w:start w:val="1"/>
      <w:numFmt w:val="bullet"/>
      <w:pStyle w:val="Opstilling-punkttegn"/>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12" w15:restartNumberingAfterBreak="0">
    <w:nsid w:val="22C04B0A"/>
    <w:multiLevelType w:val="multilevel"/>
    <w:tmpl w:val="E1C0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B57EDC"/>
    <w:multiLevelType w:val="hybridMultilevel"/>
    <w:tmpl w:val="07823F8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ACA63A0"/>
    <w:multiLevelType w:val="hybridMultilevel"/>
    <w:tmpl w:val="5D0864B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15:restartNumberingAfterBreak="0">
    <w:nsid w:val="4D8C315F"/>
    <w:multiLevelType w:val="multilevel"/>
    <w:tmpl w:val="9062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1C0F66"/>
    <w:multiLevelType w:val="multilevel"/>
    <w:tmpl w:val="FD4861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5D002486"/>
    <w:multiLevelType w:val="multilevel"/>
    <w:tmpl w:val="A000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821791"/>
    <w:multiLevelType w:val="multilevel"/>
    <w:tmpl w:val="93F6BDBE"/>
    <w:lvl w:ilvl="0">
      <w:start w:val="1"/>
      <w:numFmt w:val="decimal"/>
      <w:pStyle w:val="BoksTalopstilling"/>
      <w:lvlText w:val="%1."/>
      <w:lvlJc w:val="left"/>
      <w:pPr>
        <w:tabs>
          <w:tab w:val="num" w:pos="454"/>
        </w:tabs>
        <w:ind w:left="454" w:hanging="227"/>
      </w:pPr>
      <w:rPr>
        <w:rFonts w:hint="default"/>
        <w:b w:val="0"/>
        <w:i w:val="0"/>
        <w:sz w:val="14"/>
      </w:rPr>
    </w:lvl>
    <w:lvl w:ilvl="1">
      <w:start w:val="1"/>
      <w:numFmt w:val="decimal"/>
      <w:lvlText w:val="%1.%2."/>
      <w:lvlJc w:val="left"/>
      <w:pPr>
        <w:tabs>
          <w:tab w:val="num" w:pos="794"/>
        </w:tabs>
        <w:ind w:left="794" w:hanging="567"/>
      </w:pPr>
      <w:rPr>
        <w:rFonts w:hint="default"/>
      </w:rPr>
    </w:lvl>
    <w:lvl w:ilvl="2">
      <w:start w:val="1"/>
      <w:numFmt w:val="decimal"/>
      <w:lvlText w:val="%1.%2.%3."/>
      <w:lvlJc w:val="left"/>
      <w:pPr>
        <w:tabs>
          <w:tab w:val="num" w:pos="907"/>
        </w:tabs>
        <w:ind w:left="907" w:hanging="680"/>
      </w:pPr>
      <w:rPr>
        <w:rFonts w:hint="default"/>
      </w:rPr>
    </w:lvl>
    <w:lvl w:ilvl="3">
      <w:start w:val="1"/>
      <w:numFmt w:val="decimal"/>
      <w:lvlText w:val="%1.%2.%3.%4."/>
      <w:lvlJc w:val="left"/>
      <w:pPr>
        <w:tabs>
          <w:tab w:val="num" w:pos="1078"/>
        </w:tabs>
        <w:ind w:left="1078" w:hanging="851"/>
      </w:pPr>
      <w:rPr>
        <w:rFonts w:hint="default"/>
      </w:rPr>
    </w:lvl>
    <w:lvl w:ilvl="4">
      <w:start w:val="1"/>
      <w:numFmt w:val="decimal"/>
      <w:lvlText w:val="%1.%2.%3.%4.%5."/>
      <w:lvlJc w:val="left"/>
      <w:pPr>
        <w:tabs>
          <w:tab w:val="num" w:pos="1248"/>
        </w:tabs>
        <w:ind w:left="1248" w:hanging="1021"/>
      </w:pPr>
      <w:rPr>
        <w:rFonts w:hint="default"/>
      </w:rPr>
    </w:lvl>
    <w:lvl w:ilvl="5">
      <w:start w:val="1"/>
      <w:numFmt w:val="decimal"/>
      <w:lvlText w:val="%1.%2.%3.%4.%5.%6."/>
      <w:lvlJc w:val="left"/>
      <w:pPr>
        <w:tabs>
          <w:tab w:val="num" w:pos="1361"/>
        </w:tabs>
        <w:ind w:left="1361" w:hanging="1134"/>
      </w:pPr>
      <w:rPr>
        <w:rFonts w:hint="default"/>
      </w:rPr>
    </w:lvl>
    <w:lvl w:ilvl="6">
      <w:start w:val="1"/>
      <w:numFmt w:val="decimal"/>
      <w:lvlText w:val="%1.%2.%3.%4.%5.%6.%7."/>
      <w:lvlJc w:val="left"/>
      <w:pPr>
        <w:tabs>
          <w:tab w:val="num" w:pos="1588"/>
        </w:tabs>
        <w:ind w:left="1588" w:hanging="1361"/>
      </w:pPr>
      <w:rPr>
        <w:rFonts w:hint="default"/>
      </w:rPr>
    </w:lvl>
    <w:lvl w:ilvl="7">
      <w:start w:val="1"/>
      <w:numFmt w:val="decimal"/>
      <w:lvlText w:val="%1.%2.%3.%4.%5.%6.%7.%8."/>
      <w:lvlJc w:val="left"/>
      <w:pPr>
        <w:tabs>
          <w:tab w:val="num" w:pos="1701"/>
        </w:tabs>
        <w:ind w:left="1701" w:hanging="1474"/>
      </w:pPr>
      <w:rPr>
        <w:rFonts w:hint="default"/>
      </w:rPr>
    </w:lvl>
    <w:lvl w:ilvl="8">
      <w:start w:val="1"/>
      <w:numFmt w:val="decimal"/>
      <w:lvlText w:val="%1.%2.%3.%4.%5.%6.%7.%8.%9."/>
      <w:lvlJc w:val="left"/>
      <w:pPr>
        <w:tabs>
          <w:tab w:val="num" w:pos="1928"/>
        </w:tabs>
        <w:ind w:left="1928" w:hanging="1701"/>
      </w:pPr>
      <w:rPr>
        <w:rFonts w:hint="default"/>
      </w:rPr>
    </w:lvl>
  </w:abstractNum>
  <w:abstractNum w:abstractNumId="21" w15:restartNumberingAfterBreak="0">
    <w:nsid w:val="6ACB3B03"/>
    <w:multiLevelType w:val="multilevel"/>
    <w:tmpl w:val="6A3290C6"/>
    <w:lvl w:ilvl="0">
      <w:start w:val="1"/>
      <w:numFmt w:val="bullet"/>
      <w:lvlText w:val=""/>
      <w:lvlJc w:val="left"/>
      <w:pPr>
        <w:tabs>
          <w:tab w:val="num" w:pos="255"/>
        </w:tabs>
        <w:ind w:left="255" w:hanging="255"/>
      </w:pPr>
      <w:rPr>
        <w:rFonts w:ascii="Symbol" w:hAnsi="Symbol" w:hint="default"/>
      </w:rPr>
    </w:lvl>
    <w:lvl w:ilvl="1">
      <w:start w:val="1"/>
      <w:numFmt w:val="bullet"/>
      <w:lvlText w:val=""/>
      <w:lvlJc w:val="left"/>
      <w:pPr>
        <w:tabs>
          <w:tab w:val="num" w:pos="510"/>
        </w:tabs>
        <w:ind w:left="510" w:hanging="255"/>
      </w:pPr>
      <w:rPr>
        <w:rFonts w:ascii="Symbol" w:hAnsi="Symbol" w:hint="default"/>
      </w:rPr>
    </w:lvl>
    <w:lvl w:ilvl="2">
      <w:start w:val="1"/>
      <w:numFmt w:val="bullet"/>
      <w:lvlText w:val=""/>
      <w:lvlJc w:val="left"/>
      <w:pPr>
        <w:tabs>
          <w:tab w:val="num" w:pos="794"/>
        </w:tabs>
        <w:ind w:left="794" w:hanging="284"/>
      </w:pPr>
      <w:rPr>
        <w:rFonts w:ascii="Symbol" w:hAnsi="Symbol" w:hint="default"/>
      </w:rPr>
    </w:lvl>
    <w:lvl w:ilvl="3">
      <w:start w:val="1"/>
      <w:numFmt w:val="bullet"/>
      <w:lvlText w:val=""/>
      <w:lvlJc w:val="left"/>
      <w:pPr>
        <w:tabs>
          <w:tab w:val="num" w:pos="1077"/>
        </w:tabs>
        <w:ind w:left="1077" w:hanging="283"/>
      </w:pPr>
      <w:rPr>
        <w:rFonts w:ascii="Symbol" w:hAnsi="Symbol" w:hint="default"/>
      </w:rPr>
    </w:lvl>
    <w:lvl w:ilvl="4">
      <w:start w:val="1"/>
      <w:numFmt w:val="bullet"/>
      <w:lvlText w:val=""/>
      <w:lvlJc w:val="left"/>
      <w:pPr>
        <w:tabs>
          <w:tab w:val="num" w:pos="1361"/>
        </w:tabs>
        <w:ind w:left="1361" w:hanging="284"/>
      </w:pPr>
      <w:rPr>
        <w:rFonts w:ascii="Symbol" w:hAnsi="Symbol" w:hint="default"/>
      </w:rPr>
    </w:lvl>
    <w:lvl w:ilvl="5">
      <w:start w:val="1"/>
      <w:numFmt w:val="bullet"/>
      <w:lvlText w:val=""/>
      <w:lvlJc w:val="left"/>
      <w:pPr>
        <w:tabs>
          <w:tab w:val="num" w:pos="1701"/>
        </w:tabs>
        <w:ind w:left="1701" w:hanging="340"/>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22" w15:restartNumberingAfterBreak="0">
    <w:nsid w:val="734C7605"/>
    <w:multiLevelType w:val="multilevel"/>
    <w:tmpl w:val="681C9406"/>
    <w:lvl w:ilvl="0">
      <w:start w:val="1"/>
      <w:numFmt w:val="decimal"/>
      <w:lvlText w:val="%1."/>
      <w:lvlJc w:val="left"/>
      <w:pPr>
        <w:tabs>
          <w:tab w:val="num" w:pos="255"/>
        </w:tabs>
        <w:ind w:left="255" w:hanging="255"/>
      </w:pPr>
      <w:rPr>
        <w:rFonts w:hint="default"/>
        <w:b w:val="0"/>
        <w:i w:val="0"/>
        <w:sz w:val="17"/>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3402"/>
        </w:tabs>
        <w:ind w:left="3402" w:hanging="964"/>
      </w:pPr>
      <w:rPr>
        <w:rFonts w:hint="default"/>
      </w:rPr>
    </w:lvl>
    <w:lvl w:ilvl="5">
      <w:start w:val="1"/>
      <w:numFmt w:val="decimal"/>
      <w:lvlText w:val="%1.%2.%3.%4.%5.%6."/>
      <w:lvlJc w:val="left"/>
      <w:pPr>
        <w:tabs>
          <w:tab w:val="num" w:pos="3686"/>
        </w:tabs>
        <w:ind w:left="3686" w:hanging="1248"/>
      </w:pPr>
      <w:rPr>
        <w:rFonts w:hint="default"/>
      </w:rPr>
    </w:lvl>
    <w:lvl w:ilvl="6">
      <w:start w:val="1"/>
      <w:numFmt w:val="decimal"/>
      <w:lvlText w:val="%1.%2.%3.%4.%5.%6.%7."/>
      <w:lvlJc w:val="left"/>
      <w:pPr>
        <w:tabs>
          <w:tab w:val="num" w:pos="3856"/>
        </w:tabs>
        <w:ind w:left="3856" w:hanging="1418"/>
      </w:pPr>
      <w:rPr>
        <w:rFonts w:hint="default"/>
      </w:rPr>
    </w:lvl>
    <w:lvl w:ilvl="7">
      <w:start w:val="1"/>
      <w:numFmt w:val="decimal"/>
      <w:lvlText w:val="%1.%2.%3.%4.%5.%6.%7.%8."/>
      <w:lvlJc w:val="left"/>
      <w:pPr>
        <w:tabs>
          <w:tab w:val="num" w:pos="4139"/>
        </w:tabs>
        <w:ind w:left="4139" w:hanging="1701"/>
      </w:pPr>
      <w:rPr>
        <w:rFonts w:hint="default"/>
      </w:rPr>
    </w:lvl>
    <w:lvl w:ilvl="8">
      <w:start w:val="1"/>
      <w:numFmt w:val="decimal"/>
      <w:lvlText w:val="%1.%2.%3.%4.%5.%6.%7.%8.%9."/>
      <w:lvlJc w:val="left"/>
      <w:pPr>
        <w:tabs>
          <w:tab w:val="num" w:pos="4366"/>
        </w:tabs>
        <w:ind w:left="4366" w:hanging="1928"/>
      </w:pPr>
      <w:rPr>
        <w:rFonts w:hint="default"/>
      </w:rPr>
    </w:lvl>
  </w:abstractNum>
  <w:abstractNum w:abstractNumId="23" w15:restartNumberingAfterBreak="0">
    <w:nsid w:val="747D1FA5"/>
    <w:multiLevelType w:val="singleLevel"/>
    <w:tmpl w:val="53843F32"/>
    <w:lvl w:ilvl="0">
      <w:start w:val="1"/>
      <w:numFmt w:val="decimal"/>
      <w:lvlRestart w:val="0"/>
      <w:lvlText w:val="%1."/>
      <w:lvlJc w:val="left"/>
      <w:pPr>
        <w:tabs>
          <w:tab w:val="num" w:pos="360"/>
        </w:tabs>
        <w:ind w:left="360" w:hanging="360"/>
      </w:pPr>
    </w:lvl>
  </w:abstractNum>
  <w:num w:numId="1">
    <w:abstractNumId w:val="16"/>
  </w:num>
  <w:num w:numId="2">
    <w:abstractNumId w:val="10"/>
  </w:num>
  <w:num w:numId="3">
    <w:abstractNumId w:val="14"/>
  </w:num>
  <w:num w:numId="4">
    <w:abstractNumId w:val="8"/>
  </w:num>
  <w:num w:numId="5">
    <w:abstractNumId w:val="20"/>
  </w:num>
  <w:num w:numId="6">
    <w:abstractNumId w:val="7"/>
  </w:num>
  <w:num w:numId="7">
    <w:abstractNumId w:val="6"/>
  </w:num>
  <w:num w:numId="8">
    <w:abstractNumId w:val="5"/>
  </w:num>
  <w:num w:numId="9">
    <w:abstractNumId w:val="4"/>
  </w:num>
  <w:num w:numId="10">
    <w:abstractNumId w:val="11"/>
  </w:num>
  <w:num w:numId="11">
    <w:abstractNumId w:val="3"/>
  </w:num>
  <w:num w:numId="12">
    <w:abstractNumId w:val="2"/>
  </w:num>
  <w:num w:numId="13">
    <w:abstractNumId w:val="1"/>
  </w:num>
  <w:num w:numId="14">
    <w:abstractNumId w:val="0"/>
  </w:num>
  <w:num w:numId="15">
    <w:abstractNumId w:val="9"/>
  </w:num>
  <w:num w:numId="16">
    <w:abstractNumId w:val="22"/>
  </w:num>
  <w:num w:numId="17">
    <w:abstractNumId w:val="21"/>
  </w:num>
  <w:num w:numId="18">
    <w:abstractNumId w:val="8"/>
  </w:num>
  <w:num w:numId="19">
    <w:abstractNumId w:val="20"/>
  </w:num>
  <w:num w:numId="20">
    <w:abstractNumId w:val="11"/>
  </w:num>
  <w:num w:numId="21">
    <w:abstractNumId w:val="9"/>
  </w:num>
  <w:num w:numId="22">
    <w:abstractNumId w:val="9"/>
  </w:num>
  <w:num w:numId="23">
    <w:abstractNumId w:val="23"/>
  </w:num>
  <w:num w:numId="24">
    <w:abstractNumId w:val="19"/>
  </w:num>
  <w:num w:numId="25">
    <w:abstractNumId w:val="17"/>
  </w:num>
  <w:num w:numId="26">
    <w:abstractNumId w:val="12"/>
  </w:num>
  <w:num w:numId="27">
    <w:abstractNumId w:val="13"/>
  </w:num>
  <w:num w:numId="28">
    <w:abstractNumId w:val="18"/>
  </w:num>
  <w:num w:numId="29">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autoHyphenation/>
  <w:hyphenationZone w:val="425"/>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4A"/>
    <w:rsid w:val="000035B8"/>
    <w:rsid w:val="00003B9A"/>
    <w:rsid w:val="00017AB4"/>
    <w:rsid w:val="000219D0"/>
    <w:rsid w:val="00022F36"/>
    <w:rsid w:val="000250D6"/>
    <w:rsid w:val="00025355"/>
    <w:rsid w:val="00036862"/>
    <w:rsid w:val="000421D4"/>
    <w:rsid w:val="00045057"/>
    <w:rsid w:val="00051A09"/>
    <w:rsid w:val="00066058"/>
    <w:rsid w:val="000769DC"/>
    <w:rsid w:val="0008749C"/>
    <w:rsid w:val="00090544"/>
    <w:rsid w:val="000B0218"/>
    <w:rsid w:val="000B0DAA"/>
    <w:rsid w:val="000B75AA"/>
    <w:rsid w:val="000D6E63"/>
    <w:rsid w:val="000E5D78"/>
    <w:rsid w:val="000F05E1"/>
    <w:rsid w:val="000F15FA"/>
    <w:rsid w:val="000F237A"/>
    <w:rsid w:val="00101552"/>
    <w:rsid w:val="00107B13"/>
    <w:rsid w:val="001105C6"/>
    <w:rsid w:val="00114D87"/>
    <w:rsid w:val="001214B0"/>
    <w:rsid w:val="0012489C"/>
    <w:rsid w:val="00136765"/>
    <w:rsid w:val="0014308F"/>
    <w:rsid w:val="00153477"/>
    <w:rsid w:val="00153566"/>
    <w:rsid w:val="00161934"/>
    <w:rsid w:val="00161CC7"/>
    <w:rsid w:val="001642D9"/>
    <w:rsid w:val="00167D0B"/>
    <w:rsid w:val="001770A5"/>
    <w:rsid w:val="00180C43"/>
    <w:rsid w:val="00186F7F"/>
    <w:rsid w:val="0019217D"/>
    <w:rsid w:val="00192812"/>
    <w:rsid w:val="001A2DE7"/>
    <w:rsid w:val="001A6137"/>
    <w:rsid w:val="001B007C"/>
    <w:rsid w:val="001C081F"/>
    <w:rsid w:val="001C4B5D"/>
    <w:rsid w:val="001E698C"/>
    <w:rsid w:val="001F4299"/>
    <w:rsid w:val="00207B92"/>
    <w:rsid w:val="00211AB6"/>
    <w:rsid w:val="00213022"/>
    <w:rsid w:val="00216BE3"/>
    <w:rsid w:val="002171DE"/>
    <w:rsid w:val="00217E5B"/>
    <w:rsid w:val="002222A3"/>
    <w:rsid w:val="002250DF"/>
    <w:rsid w:val="00227FFC"/>
    <w:rsid w:val="00234EF4"/>
    <w:rsid w:val="0024217B"/>
    <w:rsid w:val="0024430C"/>
    <w:rsid w:val="00265032"/>
    <w:rsid w:val="002672F6"/>
    <w:rsid w:val="00267516"/>
    <w:rsid w:val="00270BA3"/>
    <w:rsid w:val="00271317"/>
    <w:rsid w:val="00297E3C"/>
    <w:rsid w:val="002A2BF7"/>
    <w:rsid w:val="002E235F"/>
    <w:rsid w:val="002E326D"/>
    <w:rsid w:val="002E6658"/>
    <w:rsid w:val="002F2D9E"/>
    <w:rsid w:val="002F5B9A"/>
    <w:rsid w:val="002F65B1"/>
    <w:rsid w:val="0030114C"/>
    <w:rsid w:val="00321B65"/>
    <w:rsid w:val="00323728"/>
    <w:rsid w:val="00331E55"/>
    <w:rsid w:val="00350F46"/>
    <w:rsid w:val="003552F1"/>
    <w:rsid w:val="00382FFF"/>
    <w:rsid w:val="00393D9E"/>
    <w:rsid w:val="003A2487"/>
    <w:rsid w:val="003A4BFC"/>
    <w:rsid w:val="003A6246"/>
    <w:rsid w:val="003A79AB"/>
    <w:rsid w:val="003A7C5E"/>
    <w:rsid w:val="003B2C8F"/>
    <w:rsid w:val="003C2887"/>
    <w:rsid w:val="003E6170"/>
    <w:rsid w:val="00406A77"/>
    <w:rsid w:val="00411E02"/>
    <w:rsid w:val="00420C65"/>
    <w:rsid w:val="004214A5"/>
    <w:rsid w:val="00421AA5"/>
    <w:rsid w:val="004222DB"/>
    <w:rsid w:val="00423EF9"/>
    <w:rsid w:val="0043074C"/>
    <w:rsid w:val="004336FF"/>
    <w:rsid w:val="004357F5"/>
    <w:rsid w:val="0045008B"/>
    <w:rsid w:val="00483C3B"/>
    <w:rsid w:val="00493EAD"/>
    <w:rsid w:val="00493EC0"/>
    <w:rsid w:val="00495C99"/>
    <w:rsid w:val="004C29DF"/>
    <w:rsid w:val="004C3BD5"/>
    <w:rsid w:val="004C6374"/>
    <w:rsid w:val="004D4593"/>
    <w:rsid w:val="004F3082"/>
    <w:rsid w:val="005001B3"/>
    <w:rsid w:val="0050375D"/>
    <w:rsid w:val="00504494"/>
    <w:rsid w:val="0050453A"/>
    <w:rsid w:val="005139B2"/>
    <w:rsid w:val="00515BC7"/>
    <w:rsid w:val="00517341"/>
    <w:rsid w:val="0052131E"/>
    <w:rsid w:val="00523C5B"/>
    <w:rsid w:val="0053284B"/>
    <w:rsid w:val="00545F55"/>
    <w:rsid w:val="00553194"/>
    <w:rsid w:val="00553FEA"/>
    <w:rsid w:val="00555ABE"/>
    <w:rsid w:val="00564020"/>
    <w:rsid w:val="00570BB3"/>
    <w:rsid w:val="00574B64"/>
    <w:rsid w:val="00576C37"/>
    <w:rsid w:val="005802EE"/>
    <w:rsid w:val="00583A56"/>
    <w:rsid w:val="00584378"/>
    <w:rsid w:val="00585A52"/>
    <w:rsid w:val="00597287"/>
    <w:rsid w:val="005A0090"/>
    <w:rsid w:val="005A5B2D"/>
    <w:rsid w:val="005B5A82"/>
    <w:rsid w:val="005C32DE"/>
    <w:rsid w:val="005D038F"/>
    <w:rsid w:val="005D1B36"/>
    <w:rsid w:val="005E3E22"/>
    <w:rsid w:val="005E6CB9"/>
    <w:rsid w:val="005F1264"/>
    <w:rsid w:val="005F7C6D"/>
    <w:rsid w:val="0060341C"/>
    <w:rsid w:val="00620DCC"/>
    <w:rsid w:val="00640C6C"/>
    <w:rsid w:val="00640ECC"/>
    <w:rsid w:val="00676E07"/>
    <w:rsid w:val="00681F23"/>
    <w:rsid w:val="00690495"/>
    <w:rsid w:val="00690C8C"/>
    <w:rsid w:val="00691518"/>
    <w:rsid w:val="00694D75"/>
    <w:rsid w:val="00694EF6"/>
    <w:rsid w:val="006B312F"/>
    <w:rsid w:val="006B77D9"/>
    <w:rsid w:val="006C4DAF"/>
    <w:rsid w:val="006D5EC7"/>
    <w:rsid w:val="006E1282"/>
    <w:rsid w:val="006E60C1"/>
    <w:rsid w:val="006E694D"/>
    <w:rsid w:val="00702A50"/>
    <w:rsid w:val="00703C50"/>
    <w:rsid w:val="00711522"/>
    <w:rsid w:val="007128F0"/>
    <w:rsid w:val="00722C5A"/>
    <w:rsid w:val="007240BF"/>
    <w:rsid w:val="007317FB"/>
    <w:rsid w:val="00736658"/>
    <w:rsid w:val="00742EAE"/>
    <w:rsid w:val="00751A9F"/>
    <w:rsid w:val="00753853"/>
    <w:rsid w:val="00753E29"/>
    <w:rsid w:val="007558AC"/>
    <w:rsid w:val="00757790"/>
    <w:rsid w:val="007628DF"/>
    <w:rsid w:val="00777179"/>
    <w:rsid w:val="0079495A"/>
    <w:rsid w:val="00794A97"/>
    <w:rsid w:val="007955B4"/>
    <w:rsid w:val="007A0C60"/>
    <w:rsid w:val="007A4006"/>
    <w:rsid w:val="007B1E75"/>
    <w:rsid w:val="007B2216"/>
    <w:rsid w:val="007C0A94"/>
    <w:rsid w:val="007C1E8D"/>
    <w:rsid w:val="007C2199"/>
    <w:rsid w:val="007C3256"/>
    <w:rsid w:val="007D219D"/>
    <w:rsid w:val="007F1D1B"/>
    <w:rsid w:val="007F382F"/>
    <w:rsid w:val="00800912"/>
    <w:rsid w:val="00810C38"/>
    <w:rsid w:val="00810F06"/>
    <w:rsid w:val="00812F86"/>
    <w:rsid w:val="00814985"/>
    <w:rsid w:val="00817C7B"/>
    <w:rsid w:val="008208BC"/>
    <w:rsid w:val="00827399"/>
    <w:rsid w:val="00832E2F"/>
    <w:rsid w:val="00833F8D"/>
    <w:rsid w:val="00841F21"/>
    <w:rsid w:val="00850EB5"/>
    <w:rsid w:val="008511A5"/>
    <w:rsid w:val="0085337D"/>
    <w:rsid w:val="0085718D"/>
    <w:rsid w:val="0085744B"/>
    <w:rsid w:val="008632C9"/>
    <w:rsid w:val="00863559"/>
    <w:rsid w:val="0086538A"/>
    <w:rsid w:val="0088286C"/>
    <w:rsid w:val="008A0687"/>
    <w:rsid w:val="008A5E91"/>
    <w:rsid w:val="008A6101"/>
    <w:rsid w:val="008B3B52"/>
    <w:rsid w:val="008D0573"/>
    <w:rsid w:val="008D1A60"/>
    <w:rsid w:val="008D21AE"/>
    <w:rsid w:val="008D5495"/>
    <w:rsid w:val="008D7E07"/>
    <w:rsid w:val="008F0FE1"/>
    <w:rsid w:val="008F1C1A"/>
    <w:rsid w:val="008F1CCF"/>
    <w:rsid w:val="00903660"/>
    <w:rsid w:val="00907E83"/>
    <w:rsid w:val="009105BE"/>
    <w:rsid w:val="009139CF"/>
    <w:rsid w:val="009154CD"/>
    <w:rsid w:val="00920625"/>
    <w:rsid w:val="00930E78"/>
    <w:rsid w:val="0093235B"/>
    <w:rsid w:val="00940E74"/>
    <w:rsid w:val="00946A30"/>
    <w:rsid w:val="0095003A"/>
    <w:rsid w:val="009508BA"/>
    <w:rsid w:val="00952765"/>
    <w:rsid w:val="009555A1"/>
    <w:rsid w:val="00956D8A"/>
    <w:rsid w:val="009625D9"/>
    <w:rsid w:val="009640C9"/>
    <w:rsid w:val="009654E3"/>
    <w:rsid w:val="00970441"/>
    <w:rsid w:val="00971AA9"/>
    <w:rsid w:val="00977F1C"/>
    <w:rsid w:val="00984ACF"/>
    <w:rsid w:val="009859A7"/>
    <w:rsid w:val="00985C7E"/>
    <w:rsid w:val="00986FA9"/>
    <w:rsid w:val="009911AD"/>
    <w:rsid w:val="00996CB9"/>
    <w:rsid w:val="009A06B6"/>
    <w:rsid w:val="009A06D8"/>
    <w:rsid w:val="009A167D"/>
    <w:rsid w:val="009A6733"/>
    <w:rsid w:val="009B1328"/>
    <w:rsid w:val="009B5A48"/>
    <w:rsid w:val="009B7C02"/>
    <w:rsid w:val="009C28EF"/>
    <w:rsid w:val="009C388B"/>
    <w:rsid w:val="009C3A4A"/>
    <w:rsid w:val="009C6009"/>
    <w:rsid w:val="009C7F4B"/>
    <w:rsid w:val="009D3340"/>
    <w:rsid w:val="009D5068"/>
    <w:rsid w:val="009E163A"/>
    <w:rsid w:val="009E377C"/>
    <w:rsid w:val="009F27A2"/>
    <w:rsid w:val="009F3067"/>
    <w:rsid w:val="00A059FC"/>
    <w:rsid w:val="00A24BB9"/>
    <w:rsid w:val="00A30CBD"/>
    <w:rsid w:val="00A42BEC"/>
    <w:rsid w:val="00A461AC"/>
    <w:rsid w:val="00A5008F"/>
    <w:rsid w:val="00A54814"/>
    <w:rsid w:val="00A575C5"/>
    <w:rsid w:val="00A57E28"/>
    <w:rsid w:val="00A60FEE"/>
    <w:rsid w:val="00A653C9"/>
    <w:rsid w:val="00A65A51"/>
    <w:rsid w:val="00A825BA"/>
    <w:rsid w:val="00A82C53"/>
    <w:rsid w:val="00A84616"/>
    <w:rsid w:val="00AA1DA8"/>
    <w:rsid w:val="00AB47BB"/>
    <w:rsid w:val="00AB68E5"/>
    <w:rsid w:val="00AC1148"/>
    <w:rsid w:val="00AC2BF6"/>
    <w:rsid w:val="00AC6FF2"/>
    <w:rsid w:val="00AD49B3"/>
    <w:rsid w:val="00AE7CB0"/>
    <w:rsid w:val="00B016D2"/>
    <w:rsid w:val="00B062B1"/>
    <w:rsid w:val="00B0788B"/>
    <w:rsid w:val="00B12446"/>
    <w:rsid w:val="00B17861"/>
    <w:rsid w:val="00B17DF5"/>
    <w:rsid w:val="00B20710"/>
    <w:rsid w:val="00B230EE"/>
    <w:rsid w:val="00B242DC"/>
    <w:rsid w:val="00B26711"/>
    <w:rsid w:val="00B26A36"/>
    <w:rsid w:val="00B30AD0"/>
    <w:rsid w:val="00B30C69"/>
    <w:rsid w:val="00B37313"/>
    <w:rsid w:val="00B44818"/>
    <w:rsid w:val="00B46549"/>
    <w:rsid w:val="00B51927"/>
    <w:rsid w:val="00B70F67"/>
    <w:rsid w:val="00B72585"/>
    <w:rsid w:val="00B7351E"/>
    <w:rsid w:val="00B77F52"/>
    <w:rsid w:val="00B84FF3"/>
    <w:rsid w:val="00B8541D"/>
    <w:rsid w:val="00B91E7D"/>
    <w:rsid w:val="00B96627"/>
    <w:rsid w:val="00BA19F8"/>
    <w:rsid w:val="00BA2C8D"/>
    <w:rsid w:val="00BA56DF"/>
    <w:rsid w:val="00BB0383"/>
    <w:rsid w:val="00BB1363"/>
    <w:rsid w:val="00BB63D6"/>
    <w:rsid w:val="00BC3C7C"/>
    <w:rsid w:val="00BD0257"/>
    <w:rsid w:val="00BE7A2C"/>
    <w:rsid w:val="00BE7FBE"/>
    <w:rsid w:val="00BF0B5A"/>
    <w:rsid w:val="00C045A9"/>
    <w:rsid w:val="00C05117"/>
    <w:rsid w:val="00C12540"/>
    <w:rsid w:val="00C22FED"/>
    <w:rsid w:val="00C31655"/>
    <w:rsid w:val="00C346EB"/>
    <w:rsid w:val="00C3794B"/>
    <w:rsid w:val="00C44DE3"/>
    <w:rsid w:val="00C57523"/>
    <w:rsid w:val="00C628F0"/>
    <w:rsid w:val="00C6591D"/>
    <w:rsid w:val="00C769F5"/>
    <w:rsid w:val="00C824D1"/>
    <w:rsid w:val="00C86BEE"/>
    <w:rsid w:val="00C928F6"/>
    <w:rsid w:val="00C94A07"/>
    <w:rsid w:val="00CA0509"/>
    <w:rsid w:val="00CA1B31"/>
    <w:rsid w:val="00CB2E97"/>
    <w:rsid w:val="00CB548C"/>
    <w:rsid w:val="00CC05CC"/>
    <w:rsid w:val="00CC2200"/>
    <w:rsid w:val="00CC48D7"/>
    <w:rsid w:val="00CE2564"/>
    <w:rsid w:val="00CE3F8A"/>
    <w:rsid w:val="00CF18B3"/>
    <w:rsid w:val="00CF1C87"/>
    <w:rsid w:val="00CF270F"/>
    <w:rsid w:val="00CF367C"/>
    <w:rsid w:val="00CF7153"/>
    <w:rsid w:val="00D10112"/>
    <w:rsid w:val="00D11B98"/>
    <w:rsid w:val="00D252B0"/>
    <w:rsid w:val="00D27834"/>
    <w:rsid w:val="00D33C6D"/>
    <w:rsid w:val="00D3791D"/>
    <w:rsid w:val="00D416A3"/>
    <w:rsid w:val="00D522CD"/>
    <w:rsid w:val="00D66F34"/>
    <w:rsid w:val="00D678FF"/>
    <w:rsid w:val="00D84A3E"/>
    <w:rsid w:val="00D84AAA"/>
    <w:rsid w:val="00D86347"/>
    <w:rsid w:val="00D9181F"/>
    <w:rsid w:val="00D933A8"/>
    <w:rsid w:val="00DA7968"/>
    <w:rsid w:val="00DC0CCF"/>
    <w:rsid w:val="00DC3E1B"/>
    <w:rsid w:val="00DD0A98"/>
    <w:rsid w:val="00DD4E18"/>
    <w:rsid w:val="00DD545E"/>
    <w:rsid w:val="00DD7C65"/>
    <w:rsid w:val="00DE3824"/>
    <w:rsid w:val="00DE649D"/>
    <w:rsid w:val="00DE6A38"/>
    <w:rsid w:val="00DF7372"/>
    <w:rsid w:val="00E122C7"/>
    <w:rsid w:val="00E14B72"/>
    <w:rsid w:val="00E17D1D"/>
    <w:rsid w:val="00E420F3"/>
    <w:rsid w:val="00E559C6"/>
    <w:rsid w:val="00E56860"/>
    <w:rsid w:val="00E57C26"/>
    <w:rsid w:val="00E932E7"/>
    <w:rsid w:val="00E9513F"/>
    <w:rsid w:val="00EA396C"/>
    <w:rsid w:val="00EB6620"/>
    <w:rsid w:val="00ED59B0"/>
    <w:rsid w:val="00EE1C0D"/>
    <w:rsid w:val="00EE6B61"/>
    <w:rsid w:val="00EE70AC"/>
    <w:rsid w:val="00EE78A3"/>
    <w:rsid w:val="00EF1556"/>
    <w:rsid w:val="00EF36FB"/>
    <w:rsid w:val="00EF63E3"/>
    <w:rsid w:val="00F01D30"/>
    <w:rsid w:val="00F073B9"/>
    <w:rsid w:val="00F12DC3"/>
    <w:rsid w:val="00F1746F"/>
    <w:rsid w:val="00F17F2E"/>
    <w:rsid w:val="00F214AB"/>
    <w:rsid w:val="00F22481"/>
    <w:rsid w:val="00F23D34"/>
    <w:rsid w:val="00F3309D"/>
    <w:rsid w:val="00F33D23"/>
    <w:rsid w:val="00F4011D"/>
    <w:rsid w:val="00F46303"/>
    <w:rsid w:val="00F4702F"/>
    <w:rsid w:val="00F53E1B"/>
    <w:rsid w:val="00F55451"/>
    <w:rsid w:val="00F67E15"/>
    <w:rsid w:val="00F71D4D"/>
    <w:rsid w:val="00F73B30"/>
    <w:rsid w:val="00F76F6E"/>
    <w:rsid w:val="00F82D3E"/>
    <w:rsid w:val="00F925B7"/>
    <w:rsid w:val="00F93017"/>
    <w:rsid w:val="00F93B1E"/>
    <w:rsid w:val="00F94A9F"/>
    <w:rsid w:val="00F966C1"/>
    <w:rsid w:val="00F96741"/>
    <w:rsid w:val="00F977F9"/>
    <w:rsid w:val="00FA0087"/>
    <w:rsid w:val="00FA2375"/>
    <w:rsid w:val="00FA2D36"/>
    <w:rsid w:val="00FA2F21"/>
    <w:rsid w:val="00FA78CE"/>
    <w:rsid w:val="00FB045F"/>
    <w:rsid w:val="00FB099C"/>
    <w:rsid w:val="00FB6B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6286336"/>
  <w15:docId w15:val="{59435298-86C4-421C-8F80-A595D51A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sz w:val="24"/>
        <w:szCs w:val="24"/>
        <w:lang w:val="da-DK" w:eastAsia="da-DK" w:bidi="ar-SA"/>
      </w:rPr>
    </w:rPrDefault>
    <w:pPrDefault>
      <w:pPr>
        <w:spacing w:after="280" w:line="28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38F"/>
  </w:style>
  <w:style w:type="paragraph" w:styleId="Overskrift1">
    <w:name w:val="heading 1"/>
    <w:basedOn w:val="Normal"/>
    <w:next w:val="Normal"/>
    <w:uiPriority w:val="1"/>
    <w:qFormat/>
    <w:rsid w:val="0052131E"/>
    <w:pPr>
      <w:keepNext/>
      <w:suppressAutoHyphens/>
      <w:spacing w:before="280" w:line="320" w:lineRule="atLeast"/>
      <w:outlineLvl w:val="0"/>
    </w:pPr>
    <w:rPr>
      <w:rFonts w:ascii="Arial" w:hAnsi="Arial" w:cs="Arial"/>
      <w:bCs/>
      <w:sz w:val="26"/>
      <w:szCs w:val="32"/>
    </w:rPr>
  </w:style>
  <w:style w:type="paragraph" w:styleId="Overskrift2">
    <w:name w:val="heading 2"/>
    <w:basedOn w:val="Normal"/>
    <w:next w:val="Normal"/>
    <w:uiPriority w:val="1"/>
    <w:qFormat/>
    <w:rsid w:val="00331E55"/>
    <w:pPr>
      <w:keepNext/>
      <w:suppressAutoHyphens/>
      <w:spacing w:before="280" w:after="0"/>
      <w:contextualSpacing/>
      <w:outlineLvl w:val="1"/>
    </w:pPr>
    <w:rPr>
      <w:rFonts w:ascii="Arial" w:hAnsi="Arial" w:cs="Arial"/>
      <w:b/>
      <w:bCs/>
      <w:iCs/>
      <w:sz w:val="20"/>
      <w:szCs w:val="28"/>
    </w:rPr>
  </w:style>
  <w:style w:type="paragraph" w:styleId="Overskrift3">
    <w:name w:val="heading 3"/>
    <w:basedOn w:val="Normal"/>
    <w:next w:val="Normal"/>
    <w:uiPriority w:val="1"/>
    <w:qFormat/>
    <w:rsid w:val="00331E55"/>
    <w:pPr>
      <w:keepNext/>
      <w:suppressAutoHyphens/>
      <w:spacing w:before="280" w:after="0"/>
      <w:contextualSpacing/>
      <w:outlineLvl w:val="2"/>
    </w:pPr>
    <w:rPr>
      <w:rFonts w:cs="Arial"/>
      <w:bCs/>
      <w:i/>
      <w:szCs w:val="26"/>
    </w:rPr>
  </w:style>
  <w:style w:type="paragraph" w:styleId="Overskrift4">
    <w:name w:val="heading 4"/>
    <w:basedOn w:val="Normal"/>
    <w:next w:val="Normal"/>
    <w:uiPriority w:val="1"/>
    <w:qFormat/>
    <w:rsid w:val="00331E55"/>
    <w:pPr>
      <w:keepNext/>
      <w:spacing w:before="280" w:after="0"/>
      <w:contextualSpacing/>
      <w:outlineLvl w:val="3"/>
    </w:pPr>
    <w:rPr>
      <w:b/>
      <w:bCs/>
      <w:szCs w:val="28"/>
    </w:rPr>
  </w:style>
  <w:style w:type="paragraph" w:styleId="Overskrift5">
    <w:name w:val="heading 5"/>
    <w:basedOn w:val="Normal"/>
    <w:next w:val="Normal"/>
    <w:uiPriority w:val="1"/>
    <w:semiHidden/>
    <w:qFormat/>
    <w:rsid w:val="0052131E"/>
    <w:pPr>
      <w:outlineLvl w:val="4"/>
    </w:pPr>
    <w:rPr>
      <w:b/>
      <w:bCs/>
      <w:iCs/>
      <w:szCs w:val="26"/>
    </w:rPr>
  </w:style>
  <w:style w:type="paragraph" w:styleId="Overskrift6">
    <w:name w:val="heading 6"/>
    <w:basedOn w:val="Normal"/>
    <w:next w:val="Normal"/>
    <w:uiPriority w:val="1"/>
    <w:semiHidden/>
    <w:qFormat/>
    <w:rsid w:val="0052131E"/>
    <w:pPr>
      <w:outlineLvl w:val="5"/>
    </w:pPr>
    <w:rPr>
      <w:b/>
      <w:bCs/>
      <w:szCs w:val="22"/>
    </w:rPr>
  </w:style>
  <w:style w:type="paragraph" w:styleId="Overskrift7">
    <w:name w:val="heading 7"/>
    <w:basedOn w:val="Normal"/>
    <w:next w:val="Normal"/>
    <w:uiPriority w:val="1"/>
    <w:semiHidden/>
    <w:qFormat/>
    <w:rsid w:val="0052131E"/>
    <w:pPr>
      <w:outlineLvl w:val="6"/>
    </w:pPr>
    <w:rPr>
      <w:b/>
    </w:rPr>
  </w:style>
  <w:style w:type="paragraph" w:styleId="Overskrift8">
    <w:name w:val="heading 8"/>
    <w:basedOn w:val="Normal"/>
    <w:next w:val="Normal"/>
    <w:uiPriority w:val="1"/>
    <w:semiHidden/>
    <w:qFormat/>
    <w:rsid w:val="0052131E"/>
    <w:pPr>
      <w:outlineLvl w:val="7"/>
    </w:pPr>
    <w:rPr>
      <w:b/>
      <w:iCs/>
    </w:rPr>
  </w:style>
  <w:style w:type="paragraph" w:styleId="Overskrift9">
    <w:name w:val="heading 9"/>
    <w:basedOn w:val="Normal"/>
    <w:next w:val="Normal"/>
    <w:uiPriority w:val="1"/>
    <w:semiHidden/>
    <w:qFormat/>
    <w:rsid w:val="0052131E"/>
    <w:p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2131E"/>
    <w:pPr>
      <w:numPr>
        <w:numId w:val="1"/>
      </w:numPr>
    </w:pPr>
  </w:style>
  <w:style w:type="numbering" w:styleId="1ai">
    <w:name w:val="Outline List 1"/>
    <w:basedOn w:val="Ingenoversigt"/>
    <w:semiHidden/>
    <w:rsid w:val="0052131E"/>
    <w:pPr>
      <w:numPr>
        <w:numId w:val="2"/>
      </w:numPr>
    </w:pPr>
  </w:style>
  <w:style w:type="numbering" w:styleId="ArtikelSektion">
    <w:name w:val="Outline List 3"/>
    <w:basedOn w:val="Ingenoversigt"/>
    <w:semiHidden/>
    <w:rsid w:val="0052131E"/>
    <w:pPr>
      <w:numPr>
        <w:numId w:val="3"/>
      </w:numPr>
    </w:pPr>
  </w:style>
  <w:style w:type="paragraph" w:styleId="Bloktekst">
    <w:name w:val="Block Text"/>
    <w:basedOn w:val="Normal"/>
    <w:uiPriority w:val="99"/>
    <w:semiHidden/>
    <w:rsid w:val="0052131E"/>
    <w:pPr>
      <w:spacing w:after="120"/>
      <w:ind w:left="1440" w:right="1440"/>
    </w:pPr>
  </w:style>
  <w:style w:type="paragraph" w:styleId="Brdtekst">
    <w:name w:val="Body Text"/>
    <w:basedOn w:val="Normal"/>
    <w:uiPriority w:val="99"/>
    <w:semiHidden/>
    <w:rsid w:val="0052131E"/>
    <w:pPr>
      <w:spacing w:after="120"/>
    </w:pPr>
  </w:style>
  <w:style w:type="paragraph" w:styleId="Brdtekst2">
    <w:name w:val="Body Text 2"/>
    <w:basedOn w:val="Normal"/>
    <w:uiPriority w:val="99"/>
    <w:semiHidden/>
    <w:rsid w:val="0052131E"/>
    <w:pPr>
      <w:spacing w:after="120" w:line="480" w:lineRule="auto"/>
    </w:pPr>
  </w:style>
  <w:style w:type="paragraph" w:styleId="Brdtekst3">
    <w:name w:val="Body Text 3"/>
    <w:basedOn w:val="Normal"/>
    <w:uiPriority w:val="99"/>
    <w:semiHidden/>
    <w:rsid w:val="0052131E"/>
    <w:pPr>
      <w:spacing w:after="120"/>
    </w:pPr>
    <w:rPr>
      <w:sz w:val="16"/>
      <w:szCs w:val="16"/>
    </w:rPr>
  </w:style>
  <w:style w:type="paragraph" w:styleId="Brdtekst-frstelinjeindrykning1">
    <w:name w:val="Body Text First Indent"/>
    <w:basedOn w:val="Brdtekst"/>
    <w:uiPriority w:val="99"/>
    <w:semiHidden/>
    <w:rsid w:val="0052131E"/>
    <w:pPr>
      <w:ind w:firstLine="210"/>
    </w:pPr>
  </w:style>
  <w:style w:type="paragraph" w:styleId="Brdtekstindrykning">
    <w:name w:val="Body Text Indent"/>
    <w:basedOn w:val="Normal"/>
    <w:uiPriority w:val="99"/>
    <w:semiHidden/>
    <w:rsid w:val="0052131E"/>
    <w:pPr>
      <w:spacing w:after="120"/>
      <w:ind w:left="283"/>
    </w:pPr>
  </w:style>
  <w:style w:type="paragraph" w:styleId="Brdtekst-frstelinjeindrykning2">
    <w:name w:val="Body Text First Indent 2"/>
    <w:basedOn w:val="Brdtekstindrykning"/>
    <w:uiPriority w:val="99"/>
    <w:semiHidden/>
    <w:rsid w:val="0052131E"/>
    <w:pPr>
      <w:ind w:firstLine="210"/>
    </w:pPr>
  </w:style>
  <w:style w:type="paragraph" w:styleId="Brdtekstindrykning2">
    <w:name w:val="Body Text Indent 2"/>
    <w:basedOn w:val="Normal"/>
    <w:uiPriority w:val="99"/>
    <w:semiHidden/>
    <w:rsid w:val="0052131E"/>
    <w:pPr>
      <w:spacing w:after="120" w:line="480" w:lineRule="auto"/>
      <w:ind w:left="283"/>
    </w:pPr>
  </w:style>
  <w:style w:type="paragraph" w:styleId="Brdtekstindrykning3">
    <w:name w:val="Body Text Indent 3"/>
    <w:basedOn w:val="Normal"/>
    <w:uiPriority w:val="99"/>
    <w:semiHidden/>
    <w:rsid w:val="0052131E"/>
    <w:pPr>
      <w:spacing w:after="120"/>
      <w:ind w:left="283"/>
    </w:pPr>
    <w:rPr>
      <w:sz w:val="16"/>
      <w:szCs w:val="16"/>
    </w:rPr>
  </w:style>
  <w:style w:type="paragraph" w:styleId="Billedtekst">
    <w:name w:val="caption"/>
    <w:basedOn w:val="Normal"/>
    <w:next w:val="Normal"/>
    <w:uiPriority w:val="5"/>
    <w:qFormat/>
    <w:rsid w:val="00777179"/>
    <w:pPr>
      <w:keepNext/>
      <w:spacing w:before="170" w:after="0" w:line="230" w:lineRule="atLeast"/>
      <w:ind w:left="227" w:right="227"/>
      <w:contextualSpacing/>
    </w:pPr>
    <w:rPr>
      <w:rFonts w:ascii="Arial" w:hAnsi="Arial"/>
      <w:b/>
      <w:bCs/>
      <w:color w:val="066B43" w:themeColor="text2"/>
      <w:sz w:val="15"/>
      <w:szCs w:val="20"/>
    </w:rPr>
  </w:style>
  <w:style w:type="paragraph" w:styleId="Sluthilsen">
    <w:name w:val="Closing"/>
    <w:basedOn w:val="Normal"/>
    <w:uiPriority w:val="99"/>
    <w:semiHidden/>
    <w:rsid w:val="0052131E"/>
    <w:pPr>
      <w:ind w:left="4252"/>
    </w:pPr>
  </w:style>
  <w:style w:type="paragraph" w:styleId="Dato">
    <w:name w:val="Date"/>
    <w:basedOn w:val="Normal"/>
    <w:next w:val="Normal"/>
    <w:uiPriority w:val="99"/>
    <w:semiHidden/>
    <w:rsid w:val="0052131E"/>
  </w:style>
  <w:style w:type="paragraph" w:styleId="Mailsignatur">
    <w:name w:val="E-mail Signature"/>
    <w:basedOn w:val="Normal"/>
    <w:uiPriority w:val="99"/>
    <w:semiHidden/>
    <w:rsid w:val="0052131E"/>
  </w:style>
  <w:style w:type="character" w:styleId="Fremhv">
    <w:name w:val="Emphasis"/>
    <w:basedOn w:val="Standardskrifttypeiafsnit"/>
    <w:uiPriority w:val="99"/>
    <w:semiHidden/>
    <w:qFormat/>
    <w:rsid w:val="0052131E"/>
    <w:rPr>
      <w:i/>
      <w:iCs/>
      <w:lang w:val="da-DK"/>
    </w:rPr>
  </w:style>
  <w:style w:type="character" w:styleId="Slutnotehenvisning">
    <w:name w:val="endnote reference"/>
    <w:basedOn w:val="Standardskrifttypeiafsnit"/>
    <w:uiPriority w:val="99"/>
    <w:semiHidden/>
    <w:rsid w:val="0052131E"/>
    <w:rPr>
      <w:vertAlign w:val="superscript"/>
      <w:lang w:val="da-DK"/>
    </w:rPr>
  </w:style>
  <w:style w:type="paragraph" w:styleId="Slutnotetekst">
    <w:name w:val="endnote text"/>
    <w:basedOn w:val="Normal"/>
    <w:uiPriority w:val="99"/>
    <w:semiHidden/>
    <w:rsid w:val="00B96627"/>
    <w:pPr>
      <w:spacing w:after="0" w:line="240" w:lineRule="auto"/>
    </w:pPr>
    <w:rPr>
      <w:sz w:val="18"/>
      <w:szCs w:val="20"/>
    </w:rPr>
  </w:style>
  <w:style w:type="paragraph" w:styleId="Modtageradresse">
    <w:name w:val="envelope address"/>
    <w:basedOn w:val="Normal"/>
    <w:uiPriority w:val="99"/>
    <w:semiHidden/>
    <w:rsid w:val="0052131E"/>
    <w:pPr>
      <w:framePr w:w="7920" w:h="1980" w:hRule="exact" w:hSpace="141" w:wrap="auto" w:hAnchor="page" w:xAlign="center" w:yAlign="bottom"/>
      <w:ind w:left="2880"/>
    </w:pPr>
    <w:rPr>
      <w:rFonts w:ascii="Arial" w:hAnsi="Arial" w:cs="Arial"/>
    </w:rPr>
  </w:style>
  <w:style w:type="paragraph" w:styleId="Afsenderadresse">
    <w:name w:val="envelope return"/>
    <w:basedOn w:val="Normal"/>
    <w:uiPriority w:val="99"/>
    <w:semiHidden/>
    <w:rsid w:val="0052131E"/>
    <w:rPr>
      <w:rFonts w:ascii="Arial" w:hAnsi="Arial" w:cs="Arial"/>
      <w:szCs w:val="20"/>
    </w:rPr>
  </w:style>
  <w:style w:type="character" w:styleId="Fodnotehenvisning">
    <w:name w:val="footnote reference"/>
    <w:basedOn w:val="Standardskrifttypeiafsnit"/>
    <w:uiPriority w:val="99"/>
    <w:semiHidden/>
    <w:rsid w:val="0052131E"/>
    <w:rPr>
      <w:vertAlign w:val="superscript"/>
      <w:lang w:val="da-DK"/>
    </w:rPr>
  </w:style>
  <w:style w:type="paragraph" w:styleId="Fodnotetekst">
    <w:name w:val="footnote text"/>
    <w:basedOn w:val="Normal"/>
    <w:uiPriority w:val="99"/>
    <w:semiHidden/>
    <w:rsid w:val="00B96627"/>
    <w:pPr>
      <w:spacing w:after="0" w:line="240" w:lineRule="auto"/>
    </w:pPr>
    <w:rPr>
      <w:sz w:val="18"/>
      <w:szCs w:val="20"/>
    </w:rPr>
  </w:style>
  <w:style w:type="character" w:styleId="HTML-akronym">
    <w:name w:val="HTML Acronym"/>
    <w:basedOn w:val="Standardskrifttypeiafsnit"/>
    <w:uiPriority w:val="99"/>
    <w:semiHidden/>
    <w:rsid w:val="0052131E"/>
    <w:rPr>
      <w:lang w:val="da-DK"/>
    </w:rPr>
  </w:style>
  <w:style w:type="paragraph" w:styleId="HTML-adresse">
    <w:name w:val="HTML Address"/>
    <w:basedOn w:val="Normal"/>
    <w:uiPriority w:val="99"/>
    <w:semiHidden/>
    <w:rsid w:val="0052131E"/>
    <w:rPr>
      <w:i/>
      <w:iCs/>
    </w:rPr>
  </w:style>
  <w:style w:type="character" w:styleId="HTML-citat">
    <w:name w:val="HTML Cite"/>
    <w:basedOn w:val="Standardskrifttypeiafsnit"/>
    <w:uiPriority w:val="99"/>
    <w:semiHidden/>
    <w:rsid w:val="0052131E"/>
    <w:rPr>
      <w:i/>
      <w:iCs/>
      <w:lang w:val="da-DK"/>
    </w:rPr>
  </w:style>
  <w:style w:type="character" w:styleId="HTML-kode">
    <w:name w:val="HTML Code"/>
    <w:basedOn w:val="Standardskrifttypeiafsnit"/>
    <w:uiPriority w:val="99"/>
    <w:semiHidden/>
    <w:rsid w:val="0052131E"/>
    <w:rPr>
      <w:rFonts w:ascii="Courier New" w:hAnsi="Courier New" w:cs="Courier New"/>
      <w:sz w:val="20"/>
      <w:szCs w:val="20"/>
      <w:lang w:val="da-DK"/>
    </w:rPr>
  </w:style>
  <w:style w:type="character" w:styleId="HTML-definition">
    <w:name w:val="HTML Definition"/>
    <w:basedOn w:val="Standardskrifttypeiafsnit"/>
    <w:uiPriority w:val="99"/>
    <w:semiHidden/>
    <w:rsid w:val="0052131E"/>
    <w:rPr>
      <w:i/>
      <w:iCs/>
      <w:lang w:val="da-DK"/>
    </w:rPr>
  </w:style>
  <w:style w:type="character" w:styleId="HTML-tastatur">
    <w:name w:val="HTML Keyboard"/>
    <w:basedOn w:val="Standardskrifttypeiafsnit"/>
    <w:uiPriority w:val="99"/>
    <w:semiHidden/>
    <w:rsid w:val="0052131E"/>
    <w:rPr>
      <w:rFonts w:ascii="Courier New" w:hAnsi="Courier New" w:cs="Courier New"/>
      <w:sz w:val="20"/>
      <w:szCs w:val="20"/>
      <w:lang w:val="da-DK"/>
    </w:rPr>
  </w:style>
  <w:style w:type="paragraph" w:styleId="FormateretHTML">
    <w:name w:val="HTML Preformatted"/>
    <w:basedOn w:val="Normal"/>
    <w:uiPriority w:val="99"/>
    <w:semiHidden/>
    <w:rsid w:val="0052131E"/>
    <w:rPr>
      <w:rFonts w:ascii="Courier New" w:hAnsi="Courier New" w:cs="Courier New"/>
      <w:szCs w:val="20"/>
    </w:rPr>
  </w:style>
  <w:style w:type="character" w:styleId="HTML-eksempel">
    <w:name w:val="HTML Sample"/>
    <w:basedOn w:val="Standardskrifttypeiafsnit"/>
    <w:uiPriority w:val="99"/>
    <w:semiHidden/>
    <w:rsid w:val="0052131E"/>
    <w:rPr>
      <w:rFonts w:ascii="Courier New" w:hAnsi="Courier New" w:cs="Courier New"/>
      <w:lang w:val="da-DK"/>
    </w:rPr>
  </w:style>
  <w:style w:type="character" w:styleId="HTML-skrivemaskine">
    <w:name w:val="HTML Typewriter"/>
    <w:basedOn w:val="Standardskrifttypeiafsnit"/>
    <w:uiPriority w:val="99"/>
    <w:semiHidden/>
    <w:rsid w:val="0052131E"/>
    <w:rPr>
      <w:rFonts w:ascii="Courier New" w:hAnsi="Courier New" w:cs="Courier New"/>
      <w:sz w:val="20"/>
      <w:szCs w:val="20"/>
      <w:lang w:val="da-DK"/>
    </w:rPr>
  </w:style>
  <w:style w:type="character" w:styleId="HTML-variabel">
    <w:name w:val="HTML Variable"/>
    <w:basedOn w:val="Standardskrifttypeiafsnit"/>
    <w:uiPriority w:val="99"/>
    <w:semiHidden/>
    <w:rsid w:val="0052131E"/>
    <w:rPr>
      <w:i/>
      <w:iCs/>
      <w:lang w:val="da-DK"/>
    </w:rPr>
  </w:style>
  <w:style w:type="character" w:styleId="Linjenummer">
    <w:name w:val="line number"/>
    <w:basedOn w:val="Standardskrifttypeiafsnit"/>
    <w:uiPriority w:val="99"/>
    <w:semiHidden/>
    <w:rsid w:val="0052131E"/>
    <w:rPr>
      <w:lang w:val="da-DK"/>
    </w:rPr>
  </w:style>
  <w:style w:type="paragraph" w:styleId="Liste">
    <w:name w:val="List"/>
    <w:basedOn w:val="Normal"/>
    <w:uiPriority w:val="99"/>
    <w:semiHidden/>
    <w:rsid w:val="0052131E"/>
    <w:pPr>
      <w:ind w:left="283" w:hanging="283"/>
    </w:pPr>
  </w:style>
  <w:style w:type="paragraph" w:styleId="Liste2">
    <w:name w:val="List 2"/>
    <w:basedOn w:val="Normal"/>
    <w:uiPriority w:val="99"/>
    <w:semiHidden/>
    <w:rsid w:val="0052131E"/>
    <w:pPr>
      <w:ind w:left="566" w:hanging="283"/>
    </w:pPr>
  </w:style>
  <w:style w:type="paragraph" w:styleId="Liste3">
    <w:name w:val="List 3"/>
    <w:basedOn w:val="Normal"/>
    <w:uiPriority w:val="99"/>
    <w:semiHidden/>
    <w:rsid w:val="0052131E"/>
    <w:pPr>
      <w:ind w:left="849" w:hanging="283"/>
    </w:pPr>
  </w:style>
  <w:style w:type="paragraph" w:styleId="Liste4">
    <w:name w:val="List 4"/>
    <w:basedOn w:val="Normal"/>
    <w:uiPriority w:val="99"/>
    <w:semiHidden/>
    <w:rsid w:val="0052131E"/>
    <w:pPr>
      <w:ind w:left="1132" w:hanging="283"/>
    </w:pPr>
  </w:style>
  <w:style w:type="paragraph" w:styleId="Liste5">
    <w:name w:val="List 5"/>
    <w:basedOn w:val="Normal"/>
    <w:uiPriority w:val="99"/>
    <w:semiHidden/>
    <w:rsid w:val="0052131E"/>
    <w:pPr>
      <w:ind w:left="1415" w:hanging="283"/>
    </w:pPr>
  </w:style>
  <w:style w:type="paragraph" w:styleId="Opstilling-punkttegn">
    <w:name w:val="List Bullet"/>
    <w:basedOn w:val="Normal"/>
    <w:uiPriority w:val="2"/>
    <w:qFormat/>
    <w:rsid w:val="00090544"/>
    <w:pPr>
      <w:numPr>
        <w:numId w:val="20"/>
      </w:numPr>
      <w:spacing w:after="0"/>
    </w:pPr>
  </w:style>
  <w:style w:type="paragraph" w:styleId="Opstilling-punkttegn2">
    <w:name w:val="List Bullet 2"/>
    <w:basedOn w:val="Normal"/>
    <w:uiPriority w:val="99"/>
    <w:semiHidden/>
    <w:rsid w:val="0052131E"/>
    <w:pPr>
      <w:numPr>
        <w:numId w:val="6"/>
      </w:numPr>
    </w:pPr>
  </w:style>
  <w:style w:type="paragraph" w:styleId="Opstilling-punkttegn3">
    <w:name w:val="List Bullet 3"/>
    <w:basedOn w:val="Normal"/>
    <w:uiPriority w:val="99"/>
    <w:semiHidden/>
    <w:rsid w:val="0052131E"/>
    <w:pPr>
      <w:numPr>
        <w:numId w:val="7"/>
      </w:numPr>
    </w:pPr>
  </w:style>
  <w:style w:type="paragraph" w:styleId="Opstilling-punkttegn4">
    <w:name w:val="List Bullet 4"/>
    <w:basedOn w:val="Normal"/>
    <w:uiPriority w:val="99"/>
    <w:semiHidden/>
    <w:rsid w:val="0052131E"/>
    <w:pPr>
      <w:numPr>
        <w:numId w:val="8"/>
      </w:numPr>
    </w:pPr>
  </w:style>
  <w:style w:type="paragraph" w:styleId="Opstilling-punkttegn5">
    <w:name w:val="List Bullet 5"/>
    <w:basedOn w:val="Normal"/>
    <w:uiPriority w:val="99"/>
    <w:semiHidden/>
    <w:rsid w:val="0052131E"/>
    <w:pPr>
      <w:numPr>
        <w:numId w:val="9"/>
      </w:numPr>
    </w:pPr>
  </w:style>
  <w:style w:type="paragraph" w:styleId="Opstilling-forts">
    <w:name w:val="List Continue"/>
    <w:basedOn w:val="Normal"/>
    <w:uiPriority w:val="99"/>
    <w:semiHidden/>
    <w:rsid w:val="0052131E"/>
    <w:pPr>
      <w:spacing w:after="120"/>
      <w:ind w:left="283"/>
    </w:pPr>
  </w:style>
  <w:style w:type="paragraph" w:styleId="Opstilling-forts2">
    <w:name w:val="List Continue 2"/>
    <w:basedOn w:val="Normal"/>
    <w:uiPriority w:val="99"/>
    <w:semiHidden/>
    <w:rsid w:val="0052131E"/>
    <w:pPr>
      <w:spacing w:after="120"/>
      <w:ind w:left="566"/>
    </w:pPr>
  </w:style>
  <w:style w:type="paragraph" w:styleId="Opstilling-forts3">
    <w:name w:val="List Continue 3"/>
    <w:basedOn w:val="Normal"/>
    <w:uiPriority w:val="99"/>
    <w:semiHidden/>
    <w:rsid w:val="0052131E"/>
    <w:pPr>
      <w:spacing w:after="120"/>
      <w:ind w:left="849"/>
    </w:pPr>
  </w:style>
  <w:style w:type="paragraph" w:styleId="Opstilling-forts4">
    <w:name w:val="List Continue 4"/>
    <w:basedOn w:val="Normal"/>
    <w:uiPriority w:val="99"/>
    <w:semiHidden/>
    <w:rsid w:val="0052131E"/>
    <w:pPr>
      <w:spacing w:after="120"/>
      <w:ind w:left="1132"/>
    </w:pPr>
  </w:style>
  <w:style w:type="paragraph" w:styleId="Opstilling-forts5">
    <w:name w:val="List Continue 5"/>
    <w:basedOn w:val="Normal"/>
    <w:uiPriority w:val="99"/>
    <w:semiHidden/>
    <w:rsid w:val="0052131E"/>
    <w:pPr>
      <w:spacing w:after="120"/>
      <w:ind w:left="1415"/>
    </w:pPr>
  </w:style>
  <w:style w:type="paragraph" w:styleId="Opstilling-talellerbogst">
    <w:name w:val="List Number"/>
    <w:basedOn w:val="Normal"/>
    <w:uiPriority w:val="2"/>
    <w:qFormat/>
    <w:rsid w:val="00321B65"/>
    <w:pPr>
      <w:numPr>
        <w:numId w:val="22"/>
      </w:numPr>
      <w:spacing w:after="0"/>
    </w:pPr>
  </w:style>
  <w:style w:type="paragraph" w:styleId="Opstilling-talellerbogst2">
    <w:name w:val="List Number 2"/>
    <w:basedOn w:val="Normal"/>
    <w:uiPriority w:val="99"/>
    <w:semiHidden/>
    <w:rsid w:val="0052131E"/>
    <w:pPr>
      <w:numPr>
        <w:numId w:val="11"/>
      </w:numPr>
    </w:pPr>
  </w:style>
  <w:style w:type="paragraph" w:styleId="Opstilling-talellerbogst3">
    <w:name w:val="List Number 3"/>
    <w:basedOn w:val="Normal"/>
    <w:uiPriority w:val="99"/>
    <w:semiHidden/>
    <w:rsid w:val="0052131E"/>
    <w:pPr>
      <w:numPr>
        <w:numId w:val="12"/>
      </w:numPr>
    </w:pPr>
  </w:style>
  <w:style w:type="paragraph" w:styleId="Opstilling-talellerbogst4">
    <w:name w:val="List Number 4"/>
    <w:basedOn w:val="Normal"/>
    <w:uiPriority w:val="99"/>
    <w:semiHidden/>
    <w:rsid w:val="0052131E"/>
    <w:pPr>
      <w:numPr>
        <w:numId w:val="13"/>
      </w:numPr>
    </w:pPr>
  </w:style>
  <w:style w:type="paragraph" w:styleId="Opstilling-talellerbogst5">
    <w:name w:val="List Number 5"/>
    <w:basedOn w:val="Normal"/>
    <w:uiPriority w:val="99"/>
    <w:semiHidden/>
    <w:rsid w:val="0052131E"/>
    <w:pPr>
      <w:numPr>
        <w:numId w:val="14"/>
      </w:numPr>
    </w:pPr>
  </w:style>
  <w:style w:type="paragraph" w:styleId="Brevhoved">
    <w:name w:val="Message Header"/>
    <w:basedOn w:val="Normal"/>
    <w:uiPriority w:val="99"/>
    <w:semiHidden/>
    <w:rsid w:val="005213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52131E"/>
    <w:rPr>
      <w:rFonts w:ascii="Times New Roman" w:hAnsi="Times New Roman"/>
    </w:rPr>
  </w:style>
  <w:style w:type="paragraph" w:styleId="Normalindrykning">
    <w:name w:val="Normal Indent"/>
    <w:basedOn w:val="Normal"/>
    <w:uiPriority w:val="99"/>
    <w:semiHidden/>
    <w:rsid w:val="0052131E"/>
    <w:pPr>
      <w:ind w:left="1304"/>
    </w:pPr>
  </w:style>
  <w:style w:type="paragraph" w:styleId="Noteoverskrift">
    <w:name w:val="Note Heading"/>
    <w:basedOn w:val="Normal"/>
    <w:next w:val="Normal"/>
    <w:uiPriority w:val="99"/>
    <w:semiHidden/>
    <w:rsid w:val="0052131E"/>
  </w:style>
  <w:style w:type="paragraph" w:styleId="Almindeligtekst">
    <w:name w:val="Plain Text"/>
    <w:basedOn w:val="Normal"/>
    <w:uiPriority w:val="99"/>
    <w:semiHidden/>
    <w:rsid w:val="0052131E"/>
    <w:rPr>
      <w:rFonts w:ascii="Courier New" w:hAnsi="Courier New" w:cs="Courier New"/>
      <w:szCs w:val="20"/>
    </w:rPr>
  </w:style>
  <w:style w:type="paragraph" w:styleId="Starthilsen">
    <w:name w:val="Salutation"/>
    <w:basedOn w:val="Normal"/>
    <w:next w:val="Normal"/>
    <w:uiPriority w:val="99"/>
    <w:semiHidden/>
    <w:rsid w:val="0052131E"/>
  </w:style>
  <w:style w:type="paragraph" w:styleId="Underskrift">
    <w:name w:val="Signature"/>
    <w:basedOn w:val="Normal"/>
    <w:uiPriority w:val="99"/>
    <w:semiHidden/>
    <w:rsid w:val="0052131E"/>
    <w:pPr>
      <w:ind w:left="4252"/>
    </w:pPr>
  </w:style>
  <w:style w:type="character" w:styleId="Strk">
    <w:name w:val="Strong"/>
    <w:basedOn w:val="Standardskrifttypeiafsnit"/>
    <w:uiPriority w:val="99"/>
    <w:semiHidden/>
    <w:qFormat/>
    <w:rsid w:val="0052131E"/>
    <w:rPr>
      <w:b/>
      <w:bCs/>
      <w:lang w:val="da-DK"/>
    </w:rPr>
  </w:style>
  <w:style w:type="paragraph" w:styleId="Undertitel">
    <w:name w:val="Subtitle"/>
    <w:basedOn w:val="Normal"/>
    <w:uiPriority w:val="99"/>
    <w:semiHidden/>
    <w:qFormat/>
    <w:rsid w:val="0052131E"/>
    <w:pPr>
      <w:spacing w:after="60"/>
      <w:jc w:val="center"/>
    </w:pPr>
    <w:rPr>
      <w:rFonts w:ascii="Arial" w:hAnsi="Arial" w:cs="Arial"/>
    </w:rPr>
  </w:style>
  <w:style w:type="table" w:styleId="Tabel-3D-effekter1">
    <w:name w:val="Table 3D effects 1"/>
    <w:basedOn w:val="Tabel-Normal"/>
    <w:semiHidden/>
    <w:rsid w:val="0052131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2131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2131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2131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2131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2131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2131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2131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2131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2131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52131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52131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52131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52131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52131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2131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2131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2131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2131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2131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2131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2131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2131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2131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2131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2131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2131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2131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2131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2131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2131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2131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2131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2131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2131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2131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2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2131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2131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2131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9"/>
    <w:semiHidden/>
    <w:qFormat/>
    <w:rsid w:val="0052131E"/>
    <w:pPr>
      <w:spacing w:before="240" w:after="60"/>
      <w:jc w:val="center"/>
    </w:pPr>
    <w:rPr>
      <w:rFonts w:ascii="Arial" w:hAnsi="Arial" w:cs="Arial"/>
      <w:b/>
      <w:bCs/>
      <w:kern w:val="28"/>
      <w:sz w:val="32"/>
      <w:szCs w:val="32"/>
    </w:rPr>
  </w:style>
  <w:style w:type="paragraph" w:styleId="Indholdsfortegnelse1">
    <w:name w:val="toc 1"/>
    <w:basedOn w:val="Normal"/>
    <w:next w:val="Normal"/>
    <w:uiPriority w:val="99"/>
    <w:semiHidden/>
    <w:rsid w:val="0052131E"/>
    <w:pPr>
      <w:tabs>
        <w:tab w:val="right" w:leader="dot" w:pos="7655"/>
      </w:tabs>
      <w:spacing w:before="120"/>
      <w:ind w:right="567"/>
    </w:pPr>
    <w:rPr>
      <w:b/>
    </w:rPr>
  </w:style>
  <w:style w:type="paragraph" w:styleId="Indholdsfortegnelse2">
    <w:name w:val="toc 2"/>
    <w:basedOn w:val="Normal"/>
    <w:next w:val="Normal"/>
    <w:uiPriority w:val="99"/>
    <w:semiHidden/>
    <w:rsid w:val="0052131E"/>
    <w:pPr>
      <w:tabs>
        <w:tab w:val="right" w:leader="dot" w:pos="7655"/>
      </w:tabs>
      <w:ind w:left="284" w:right="567"/>
    </w:pPr>
  </w:style>
  <w:style w:type="paragraph" w:styleId="Indholdsfortegnelse3">
    <w:name w:val="toc 3"/>
    <w:basedOn w:val="Normal"/>
    <w:next w:val="Normal"/>
    <w:uiPriority w:val="99"/>
    <w:semiHidden/>
    <w:rsid w:val="0052131E"/>
    <w:pPr>
      <w:tabs>
        <w:tab w:val="right" w:leader="dot" w:pos="7655"/>
      </w:tabs>
      <w:ind w:left="567" w:right="567"/>
    </w:pPr>
  </w:style>
  <w:style w:type="paragraph" w:styleId="Indholdsfortegnelse4">
    <w:name w:val="toc 4"/>
    <w:basedOn w:val="Normal"/>
    <w:next w:val="Normal"/>
    <w:uiPriority w:val="99"/>
    <w:semiHidden/>
    <w:rsid w:val="0052131E"/>
    <w:pPr>
      <w:tabs>
        <w:tab w:val="right" w:leader="dot" w:pos="7655"/>
      </w:tabs>
      <w:ind w:left="851" w:right="567"/>
    </w:pPr>
  </w:style>
  <w:style w:type="paragraph" w:styleId="Indholdsfortegnelse5">
    <w:name w:val="toc 5"/>
    <w:basedOn w:val="Normal"/>
    <w:next w:val="Normal"/>
    <w:uiPriority w:val="99"/>
    <w:semiHidden/>
    <w:rsid w:val="0052131E"/>
    <w:pPr>
      <w:tabs>
        <w:tab w:val="right" w:pos="7655"/>
      </w:tabs>
      <w:ind w:left="1134" w:right="567"/>
    </w:pPr>
  </w:style>
  <w:style w:type="character" w:styleId="BesgtLink">
    <w:name w:val="FollowedHyperlink"/>
    <w:basedOn w:val="Standardskrifttypeiafsnit"/>
    <w:uiPriority w:val="99"/>
    <w:semiHidden/>
    <w:rsid w:val="0052131E"/>
    <w:rPr>
      <w:color w:val="800080"/>
      <w:u w:val="single"/>
      <w:lang w:val="da-DK"/>
    </w:rPr>
  </w:style>
  <w:style w:type="paragraph" w:styleId="Sidefod">
    <w:name w:val="footer"/>
    <w:basedOn w:val="Normal"/>
    <w:uiPriority w:val="99"/>
    <w:semiHidden/>
    <w:rsid w:val="0052131E"/>
    <w:pPr>
      <w:tabs>
        <w:tab w:val="center" w:pos="4819"/>
        <w:tab w:val="right" w:pos="9638"/>
      </w:tabs>
      <w:spacing w:line="180" w:lineRule="atLeast"/>
    </w:pPr>
    <w:rPr>
      <w:sz w:val="20"/>
    </w:rPr>
  </w:style>
  <w:style w:type="paragraph" w:styleId="Sidehoved">
    <w:name w:val="header"/>
    <w:basedOn w:val="Normal"/>
    <w:link w:val="SidehovedTegn"/>
    <w:uiPriority w:val="99"/>
    <w:semiHidden/>
    <w:rsid w:val="003A6246"/>
    <w:pPr>
      <w:tabs>
        <w:tab w:val="center" w:pos="4819"/>
        <w:tab w:val="right" w:pos="9638"/>
      </w:tabs>
      <w:spacing w:after="0" w:line="180" w:lineRule="atLeast"/>
      <w:ind w:right="-1418"/>
    </w:pPr>
    <w:rPr>
      <w:sz w:val="20"/>
    </w:rPr>
  </w:style>
  <w:style w:type="character" w:styleId="Hyperlink">
    <w:name w:val="Hyperlink"/>
    <w:basedOn w:val="Standardskrifttypeiafsnit"/>
    <w:uiPriority w:val="99"/>
    <w:semiHidden/>
    <w:rsid w:val="0052131E"/>
    <w:rPr>
      <w:color w:val="0000FF"/>
      <w:u w:val="single"/>
      <w:lang w:val="da-DK"/>
    </w:rPr>
  </w:style>
  <w:style w:type="character" w:styleId="Sidetal">
    <w:name w:val="page number"/>
    <w:basedOn w:val="Standardskrifttypeiafsnit"/>
    <w:uiPriority w:val="99"/>
    <w:semiHidden/>
    <w:rsid w:val="0052131E"/>
    <w:rPr>
      <w:rFonts w:ascii="Garamond" w:hAnsi="Garamond"/>
      <w:sz w:val="24"/>
      <w:lang w:val="da-DK"/>
    </w:rPr>
  </w:style>
  <w:style w:type="paragraph" w:styleId="Indholdsfortegnelse6">
    <w:name w:val="toc 6"/>
    <w:basedOn w:val="Normal"/>
    <w:next w:val="Normal"/>
    <w:uiPriority w:val="99"/>
    <w:semiHidden/>
    <w:rsid w:val="0052131E"/>
    <w:pPr>
      <w:tabs>
        <w:tab w:val="right" w:pos="7655"/>
      </w:tabs>
      <w:ind w:left="2268" w:right="567" w:hanging="1134"/>
    </w:pPr>
  </w:style>
  <w:style w:type="paragraph" w:styleId="Indholdsfortegnelse7">
    <w:name w:val="toc 7"/>
    <w:basedOn w:val="Normal"/>
    <w:next w:val="Normal"/>
    <w:uiPriority w:val="99"/>
    <w:semiHidden/>
    <w:rsid w:val="0052131E"/>
    <w:pPr>
      <w:tabs>
        <w:tab w:val="right" w:pos="7655"/>
      </w:tabs>
      <w:ind w:left="2268" w:right="567" w:hanging="1134"/>
    </w:pPr>
  </w:style>
  <w:style w:type="paragraph" w:styleId="Indholdsfortegnelse8">
    <w:name w:val="toc 8"/>
    <w:basedOn w:val="Normal"/>
    <w:next w:val="Normal"/>
    <w:uiPriority w:val="99"/>
    <w:semiHidden/>
    <w:rsid w:val="0052131E"/>
    <w:pPr>
      <w:tabs>
        <w:tab w:val="right" w:pos="7655"/>
      </w:tabs>
      <w:ind w:left="2268" w:right="567" w:hanging="1134"/>
    </w:pPr>
  </w:style>
  <w:style w:type="paragraph" w:styleId="Indholdsfortegnelse9">
    <w:name w:val="toc 9"/>
    <w:basedOn w:val="Normal"/>
    <w:next w:val="Normal"/>
    <w:uiPriority w:val="99"/>
    <w:semiHidden/>
    <w:rsid w:val="0052131E"/>
    <w:pPr>
      <w:tabs>
        <w:tab w:val="right" w:pos="7655"/>
      </w:tabs>
      <w:ind w:left="2268" w:right="567" w:hanging="1134"/>
    </w:pPr>
  </w:style>
  <w:style w:type="paragraph" w:customStyle="1" w:styleId="Normal-Nummerering">
    <w:name w:val="Normal - Nummerering"/>
    <w:basedOn w:val="Normal"/>
    <w:uiPriority w:val="6"/>
    <w:semiHidden/>
    <w:rsid w:val="0052131E"/>
  </w:style>
  <w:style w:type="table" w:customStyle="1" w:styleId="Table-Normal">
    <w:name w:val="Table - Normal"/>
    <w:basedOn w:val="Tabel-Normal"/>
    <w:rsid w:val="00F925B7"/>
    <w:pPr>
      <w:spacing w:line="220" w:lineRule="atLeast"/>
    </w:pPr>
    <w:rPr>
      <w:rFonts w:ascii="Arial" w:hAnsi="Arial"/>
      <w:sz w:val="15"/>
    </w:rPr>
    <w:tblPr>
      <w:tblStyleRowBandSize w:val="1"/>
      <w:tblStyleColBandSize w:val="1"/>
      <w:tblBorders>
        <w:top w:val="single" w:sz="8" w:space="0" w:color="E4E2D9"/>
        <w:bottom w:val="single" w:sz="8" w:space="0" w:color="E4E2D9"/>
        <w:insideH w:val="single" w:sz="8" w:space="0" w:color="E4E2D9"/>
      </w:tblBorders>
      <w:tblCellMar>
        <w:top w:w="57" w:type="dxa"/>
        <w:left w:w="0" w:type="dxa"/>
        <w:bottom w:w="57" w:type="dxa"/>
        <w:right w:w="0" w:type="dxa"/>
      </w:tblCellMar>
    </w:tblPr>
    <w:tcPr>
      <w:shd w:val="clear" w:color="auto" w:fill="EFF2EA"/>
    </w:tc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Arial" w:hAnsi="Arial"/>
        <w:b/>
        <w:color w:val="auto"/>
        <w:sz w:val="19"/>
      </w:rPr>
      <w:tblPr/>
      <w:tcPr>
        <w:tcBorders>
          <w:insideH w:val="nil"/>
        </w:tcBorders>
      </w:tcPr>
    </w:tblStylePr>
    <w:tblStylePr w:type="firstCol">
      <w:pPr>
        <w:wordWrap/>
        <w:spacing w:line="220" w:lineRule="atLeast"/>
      </w:pPr>
      <w:rPr>
        <w:rFonts w:ascii="Arial" w:hAnsi="Arial"/>
        <w:b w:val="0"/>
        <w:sz w:val="15"/>
      </w:rPr>
    </w:tblStylePr>
  </w:style>
  <w:style w:type="paragraph" w:customStyle="1" w:styleId="Template">
    <w:name w:val="Template"/>
    <w:uiPriority w:val="7"/>
    <w:semiHidden/>
    <w:rsid w:val="0052131E"/>
    <w:pPr>
      <w:spacing w:after="0"/>
    </w:pPr>
    <w:rPr>
      <w:noProof/>
    </w:rPr>
  </w:style>
  <w:style w:type="paragraph" w:customStyle="1" w:styleId="Template-Virksomhedsnavn">
    <w:name w:val="Template - Virksomheds navn"/>
    <w:basedOn w:val="Template"/>
    <w:next w:val="Template-Adresse"/>
    <w:uiPriority w:val="7"/>
    <w:semiHidden/>
    <w:rsid w:val="0052131E"/>
    <w:pPr>
      <w:spacing w:after="200"/>
    </w:pPr>
  </w:style>
  <w:style w:type="paragraph" w:customStyle="1" w:styleId="Template-Adresse">
    <w:name w:val="Template - Adresse"/>
    <w:basedOn w:val="Template"/>
    <w:uiPriority w:val="7"/>
    <w:semiHidden/>
    <w:rsid w:val="0030114C"/>
    <w:pPr>
      <w:spacing w:line="240" w:lineRule="atLeast"/>
      <w:jc w:val="center"/>
    </w:pPr>
    <w:rPr>
      <w:rFonts w:ascii="Arial" w:hAnsi="Arial"/>
      <w:color w:val="066B43" w:themeColor="text2"/>
      <w:sz w:val="14"/>
    </w:rPr>
  </w:style>
  <w:style w:type="paragraph" w:customStyle="1" w:styleId="Template-Dato">
    <w:name w:val="Template - Dato"/>
    <w:basedOn w:val="Template"/>
    <w:uiPriority w:val="7"/>
    <w:semiHidden/>
    <w:rsid w:val="0052131E"/>
  </w:style>
  <w:style w:type="table" w:styleId="Tabel-Gitter">
    <w:name w:val="Table Grid"/>
    <w:basedOn w:val="Tabel-Normal"/>
    <w:rsid w:val="0052131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kumentoverskrift">
    <w:name w:val="Normal - Dokument overskrift"/>
    <w:basedOn w:val="Normal"/>
    <w:uiPriority w:val="6"/>
    <w:semiHidden/>
    <w:rsid w:val="0052131E"/>
    <w:pPr>
      <w:spacing w:line="320" w:lineRule="atLeast"/>
    </w:pPr>
    <w:rPr>
      <w:rFonts w:ascii="Arial" w:hAnsi="Arial"/>
      <w:b/>
      <w:sz w:val="26"/>
    </w:rPr>
  </w:style>
  <w:style w:type="paragraph" w:styleId="Listeoverfigurer">
    <w:name w:val="table of figures"/>
    <w:basedOn w:val="Normal"/>
    <w:next w:val="Normal"/>
    <w:uiPriority w:val="99"/>
    <w:semiHidden/>
    <w:rsid w:val="0052131E"/>
  </w:style>
  <w:style w:type="paragraph" w:customStyle="1" w:styleId="Template-Dokumentnavn">
    <w:name w:val="Template - Dokument navn"/>
    <w:basedOn w:val="Template"/>
    <w:uiPriority w:val="7"/>
    <w:semiHidden/>
    <w:rsid w:val="00691518"/>
    <w:pPr>
      <w:spacing w:line="440" w:lineRule="atLeast"/>
      <w:outlineLvl w:val="0"/>
    </w:pPr>
    <w:rPr>
      <w:rFonts w:ascii="Arial" w:hAnsi="Arial"/>
      <w:sz w:val="40"/>
    </w:rPr>
  </w:style>
  <w:style w:type="paragraph" w:customStyle="1" w:styleId="Template-INI">
    <w:name w:val="Template - INI"/>
    <w:basedOn w:val="Normal"/>
    <w:uiPriority w:val="7"/>
    <w:semiHidden/>
    <w:rsid w:val="0052131E"/>
    <w:pPr>
      <w:spacing w:after="0"/>
    </w:pPr>
    <w:rPr>
      <w:noProof/>
    </w:rPr>
  </w:style>
  <w:style w:type="paragraph" w:customStyle="1" w:styleId="BoksBillede">
    <w:name w:val="Boks Billede"/>
    <w:uiPriority w:val="5"/>
    <w:rsid w:val="00F93017"/>
    <w:pPr>
      <w:spacing w:after="230" w:line="230" w:lineRule="atLeast"/>
      <w:contextualSpacing/>
    </w:pPr>
    <w:rPr>
      <w:rFonts w:ascii="Arial" w:hAnsi="Arial"/>
      <w:sz w:val="17"/>
    </w:rPr>
  </w:style>
  <w:style w:type="paragraph" w:customStyle="1" w:styleId="BoksCitat">
    <w:name w:val="Boks Citat"/>
    <w:basedOn w:val="Normal"/>
    <w:next w:val="BoksTekst"/>
    <w:uiPriority w:val="5"/>
    <w:rsid w:val="00F93017"/>
    <w:pPr>
      <w:spacing w:before="284" w:after="230" w:line="320" w:lineRule="atLeast"/>
      <w:ind w:left="340" w:right="340"/>
      <w:contextualSpacing/>
    </w:pPr>
    <w:rPr>
      <w:rFonts w:ascii="Arial" w:hAnsi="Arial"/>
      <w:szCs w:val="17"/>
    </w:rPr>
  </w:style>
  <w:style w:type="paragraph" w:customStyle="1" w:styleId="BoksOverskrift">
    <w:name w:val="Boks Overskrift"/>
    <w:basedOn w:val="Normal"/>
    <w:uiPriority w:val="5"/>
    <w:rsid w:val="00F93017"/>
    <w:pPr>
      <w:keepNext/>
      <w:keepLines/>
      <w:suppressAutoHyphens/>
      <w:spacing w:after="210" w:line="210" w:lineRule="atLeast"/>
      <w:ind w:left="227" w:right="227"/>
      <w:contextualSpacing/>
    </w:pPr>
    <w:rPr>
      <w:rFonts w:ascii="Arial" w:hAnsi="Arial"/>
      <w:b/>
      <w:sz w:val="15"/>
      <w:szCs w:val="17"/>
    </w:rPr>
  </w:style>
  <w:style w:type="paragraph" w:customStyle="1" w:styleId="BoksTekst">
    <w:name w:val="Boks Tekst"/>
    <w:basedOn w:val="Normal"/>
    <w:uiPriority w:val="5"/>
    <w:rsid w:val="006E1282"/>
    <w:pPr>
      <w:spacing w:after="210" w:line="210" w:lineRule="atLeast"/>
      <w:ind w:left="227" w:right="227"/>
    </w:pPr>
    <w:rPr>
      <w:rFonts w:ascii="Arial" w:hAnsi="Arial"/>
      <w:sz w:val="14"/>
      <w:szCs w:val="17"/>
    </w:rPr>
  </w:style>
  <w:style w:type="paragraph" w:customStyle="1" w:styleId="BoksTalopstilling">
    <w:name w:val="Boks Talopstilling"/>
    <w:basedOn w:val="BoksTekst"/>
    <w:uiPriority w:val="5"/>
    <w:rsid w:val="00F93017"/>
    <w:pPr>
      <w:numPr>
        <w:numId w:val="19"/>
      </w:numPr>
    </w:pPr>
  </w:style>
  <w:style w:type="paragraph" w:customStyle="1" w:styleId="BoksPunktopstilling">
    <w:name w:val="Boks Punktopstilling"/>
    <w:basedOn w:val="BoksTekst"/>
    <w:uiPriority w:val="5"/>
    <w:rsid w:val="00F93017"/>
    <w:pPr>
      <w:numPr>
        <w:numId w:val="18"/>
      </w:numPr>
    </w:pPr>
  </w:style>
  <w:style w:type="paragraph" w:customStyle="1" w:styleId="FootnoteSeperator">
    <w:name w:val="Footnote Seperator"/>
    <w:basedOn w:val="Normal"/>
    <w:next w:val="Normal"/>
    <w:uiPriority w:val="99"/>
    <w:semiHidden/>
    <w:rsid w:val="00B016D2"/>
    <w:pPr>
      <w:pBdr>
        <w:top w:val="single" w:sz="2" w:space="1" w:color="auto"/>
      </w:pBdr>
      <w:spacing w:before="280" w:after="0" w:line="240" w:lineRule="auto"/>
    </w:pPr>
    <w:rPr>
      <w:rFonts w:ascii="Arial" w:hAnsi="Arial"/>
      <w:sz w:val="4"/>
    </w:rPr>
  </w:style>
  <w:style w:type="character" w:customStyle="1" w:styleId="SidehovedTegn">
    <w:name w:val="Sidehoved Tegn"/>
    <w:basedOn w:val="Standardskrifttypeiafsnit"/>
    <w:link w:val="Sidehoved"/>
    <w:uiPriority w:val="99"/>
    <w:semiHidden/>
    <w:rsid w:val="003A6246"/>
    <w:rPr>
      <w:sz w:val="20"/>
      <w:lang w:val="da-DK"/>
    </w:rPr>
  </w:style>
  <w:style w:type="paragraph" w:customStyle="1" w:styleId="ListNumberTable">
    <w:name w:val="List Number Table"/>
    <w:basedOn w:val="Opstilling-talellerbogst"/>
    <w:uiPriority w:val="2"/>
    <w:rsid w:val="0052131E"/>
    <w:pPr>
      <w:numPr>
        <w:numId w:val="0"/>
      </w:numPr>
    </w:pPr>
    <w:rPr>
      <w:sz w:val="14"/>
    </w:rPr>
  </w:style>
  <w:style w:type="paragraph" w:customStyle="1" w:styleId="ListBulletTable">
    <w:name w:val="List Bullet Table"/>
    <w:basedOn w:val="Opstilling-punkttegn"/>
    <w:uiPriority w:val="2"/>
    <w:rsid w:val="0052131E"/>
    <w:pPr>
      <w:numPr>
        <w:numId w:val="0"/>
      </w:numPr>
    </w:pPr>
    <w:rPr>
      <w:sz w:val="14"/>
    </w:rPr>
  </w:style>
  <w:style w:type="paragraph" w:customStyle="1" w:styleId="Afsenderinfo">
    <w:name w:val="Afsender info"/>
    <w:basedOn w:val="Normal"/>
    <w:uiPriority w:val="6"/>
    <w:semiHidden/>
    <w:qFormat/>
    <w:rsid w:val="0052131E"/>
    <w:pPr>
      <w:spacing w:after="0"/>
    </w:pPr>
  </w:style>
  <w:style w:type="paragraph" w:customStyle="1" w:styleId="Notatkildeangivelse">
    <w:name w:val="Notat/kildeangivelse"/>
    <w:basedOn w:val="Normal"/>
    <w:uiPriority w:val="6"/>
    <w:rsid w:val="0052131E"/>
    <w:pPr>
      <w:tabs>
        <w:tab w:val="left" w:pos="737"/>
      </w:tabs>
      <w:spacing w:after="0" w:line="240" w:lineRule="atLeast"/>
    </w:pPr>
    <w:rPr>
      <w:sz w:val="20"/>
    </w:rPr>
  </w:style>
  <w:style w:type="paragraph" w:customStyle="1" w:styleId="Tabelkolonneoverskrift">
    <w:name w:val="Tabel kolonne overskrift"/>
    <w:basedOn w:val="Normal"/>
    <w:uiPriority w:val="6"/>
    <w:rsid w:val="0052131E"/>
    <w:pPr>
      <w:spacing w:after="0" w:line="150" w:lineRule="atLeast"/>
      <w:ind w:right="57"/>
      <w:jc w:val="right"/>
    </w:pPr>
    <w:rPr>
      <w:rFonts w:ascii="Arial" w:hAnsi="Arial"/>
      <w:b/>
      <w:sz w:val="14"/>
    </w:rPr>
  </w:style>
  <w:style w:type="paragraph" w:customStyle="1" w:styleId="Tabeloverskrift">
    <w:name w:val="Tabel overskrift"/>
    <w:basedOn w:val="Normal"/>
    <w:uiPriority w:val="6"/>
    <w:rsid w:val="0052131E"/>
    <w:pPr>
      <w:spacing w:after="0" w:line="150" w:lineRule="atLeast"/>
      <w:ind w:right="57"/>
    </w:pPr>
    <w:rPr>
      <w:rFonts w:ascii="Arial" w:hAnsi="Arial"/>
      <w:b/>
      <w:sz w:val="14"/>
    </w:rPr>
  </w:style>
  <w:style w:type="paragraph" w:customStyle="1" w:styleId="Tabeltekst">
    <w:name w:val="Tabel tekst"/>
    <w:basedOn w:val="Normal"/>
    <w:uiPriority w:val="6"/>
    <w:rsid w:val="00956D8A"/>
    <w:pPr>
      <w:spacing w:after="0" w:line="150" w:lineRule="atLeast"/>
      <w:ind w:right="57"/>
    </w:pPr>
    <w:rPr>
      <w:rFonts w:ascii="Arial" w:hAnsi="Arial"/>
      <w:sz w:val="14"/>
    </w:rPr>
  </w:style>
  <w:style w:type="paragraph" w:customStyle="1" w:styleId="Tabeltal">
    <w:name w:val="Tabel tal"/>
    <w:basedOn w:val="Tabeltekst"/>
    <w:uiPriority w:val="6"/>
    <w:rsid w:val="0052131E"/>
    <w:pPr>
      <w:ind w:left="57"/>
      <w:jc w:val="right"/>
    </w:pPr>
  </w:style>
  <w:style w:type="paragraph" w:customStyle="1" w:styleId="TabeltalTotal">
    <w:name w:val="Tabel tal Total"/>
    <w:basedOn w:val="Tabeltal"/>
    <w:uiPriority w:val="6"/>
    <w:rsid w:val="0052131E"/>
    <w:rPr>
      <w:b/>
    </w:rPr>
  </w:style>
  <w:style w:type="character" w:customStyle="1" w:styleId="KildeangivelseChar">
    <w:name w:val="Kildeangivelse Char"/>
    <w:link w:val="Kildeangivelse"/>
    <w:uiPriority w:val="5"/>
    <w:locked/>
    <w:rsid w:val="005D038F"/>
    <w:rPr>
      <w:sz w:val="16"/>
      <w:lang w:val="da-DK"/>
    </w:rPr>
  </w:style>
  <w:style w:type="paragraph" w:customStyle="1" w:styleId="Space">
    <w:name w:val="Space"/>
    <w:basedOn w:val="Normal"/>
    <w:uiPriority w:val="5"/>
    <w:rsid w:val="00D9181F"/>
    <w:pPr>
      <w:tabs>
        <w:tab w:val="left" w:pos="340"/>
      </w:tabs>
      <w:spacing w:after="0" w:line="240" w:lineRule="auto"/>
    </w:pPr>
    <w:rPr>
      <w:rFonts w:ascii="Arial" w:hAnsi="Arial"/>
      <w:sz w:val="2"/>
    </w:rPr>
  </w:style>
  <w:style w:type="paragraph" w:customStyle="1" w:styleId="Kildeangivelse">
    <w:name w:val="Kildeangivelse"/>
    <w:basedOn w:val="Normal"/>
    <w:next w:val="Normal"/>
    <w:link w:val="KildeangivelseChar"/>
    <w:uiPriority w:val="5"/>
    <w:rsid w:val="00AB68E5"/>
    <w:pPr>
      <w:tabs>
        <w:tab w:val="left" w:pos="680"/>
      </w:tabs>
      <w:spacing w:after="0" w:line="200" w:lineRule="atLeast"/>
      <w:ind w:left="681" w:right="227" w:hanging="454"/>
    </w:pPr>
    <w:rPr>
      <w:sz w:val="16"/>
    </w:rPr>
  </w:style>
  <w:style w:type="paragraph" w:customStyle="1" w:styleId="Anm">
    <w:name w:val="Anm"/>
    <w:basedOn w:val="Kildeangivelse"/>
    <w:next w:val="Normal"/>
    <w:link w:val="AnmChar"/>
    <w:uiPriority w:val="5"/>
    <w:rsid w:val="007B2216"/>
    <w:pPr>
      <w:spacing w:before="113"/>
    </w:pPr>
  </w:style>
  <w:style w:type="character" w:customStyle="1" w:styleId="AnmChar">
    <w:name w:val="Anm Char"/>
    <w:basedOn w:val="KildeangivelseChar"/>
    <w:link w:val="Anm"/>
    <w:uiPriority w:val="5"/>
    <w:rsid w:val="00F73B30"/>
    <w:rPr>
      <w:sz w:val="16"/>
      <w:lang w:val="da-DK"/>
    </w:rPr>
  </w:style>
  <w:style w:type="paragraph" w:customStyle="1" w:styleId="TabelIndsttelse">
    <w:name w:val="Tabel Indsættelse"/>
    <w:basedOn w:val="Normal"/>
    <w:uiPriority w:val="5"/>
    <w:rsid w:val="00F977F9"/>
    <w:pPr>
      <w:spacing w:after="0" w:line="40" w:lineRule="atLeast"/>
      <w:ind w:left="227" w:right="227"/>
      <w:contextualSpacing/>
    </w:pPr>
    <w:rPr>
      <w:rFonts w:ascii="Arial" w:hAnsi="Arial"/>
      <w:sz w:val="17"/>
      <w:szCs w:val="17"/>
    </w:rPr>
  </w:style>
  <w:style w:type="character" w:styleId="Pladsholdertekst">
    <w:name w:val="Placeholder Text"/>
    <w:basedOn w:val="Standardskrifttypeiafsnit"/>
    <w:uiPriority w:val="99"/>
    <w:semiHidden/>
    <w:rsid w:val="00271317"/>
    <w:rPr>
      <w:color w:val="808080"/>
      <w:lang w:val="da-DK"/>
    </w:rPr>
  </w:style>
  <w:style w:type="paragraph" w:customStyle="1" w:styleId="Sidenummer">
    <w:name w:val="Sidenummer"/>
    <w:basedOn w:val="Normal"/>
    <w:next w:val="Sidehoved"/>
    <w:uiPriority w:val="8"/>
    <w:qFormat/>
    <w:rsid w:val="003A6246"/>
    <w:pPr>
      <w:tabs>
        <w:tab w:val="left" w:pos="8034"/>
      </w:tabs>
      <w:ind w:right="-2268"/>
    </w:pPr>
  </w:style>
  <w:style w:type="table" w:customStyle="1" w:styleId="Blank">
    <w:name w:val="Blank"/>
    <w:basedOn w:val="Tabel-Normal"/>
    <w:uiPriority w:val="99"/>
    <w:rsid w:val="00676E07"/>
    <w:pPr>
      <w:spacing w:after="0" w:line="240" w:lineRule="atLeast"/>
    </w:pPr>
    <w:rPr>
      <w:rFonts w:eastAsiaTheme="minorHAnsi" w:cstheme="minorBidi"/>
      <w:szCs w:val="20"/>
      <w:lang w:eastAsia="en-US"/>
    </w:rPr>
    <w:tblPr>
      <w:tblCellMar>
        <w:left w:w="0" w:type="dxa"/>
        <w:right w:w="0" w:type="dxa"/>
      </w:tblCellMar>
    </w:tblPr>
  </w:style>
  <w:style w:type="paragraph" w:customStyle="1" w:styleId="Default">
    <w:name w:val="Default"/>
    <w:rsid w:val="00207B92"/>
    <w:pPr>
      <w:autoSpaceDE w:val="0"/>
      <w:autoSpaceDN w:val="0"/>
      <w:adjustRightInd w:val="0"/>
      <w:spacing w:after="0" w:line="240" w:lineRule="auto"/>
    </w:pPr>
    <w:rPr>
      <w:rFonts w:ascii="Arial" w:eastAsiaTheme="minorHAnsi" w:hAnsi="Arial" w:cs="Arial"/>
      <w:color w:val="000000"/>
      <w:lang w:eastAsia="en-US"/>
    </w:rPr>
  </w:style>
  <w:style w:type="character" w:styleId="Kommentarhenvisning">
    <w:name w:val="annotation reference"/>
    <w:basedOn w:val="Standardskrifttypeiafsnit"/>
    <w:uiPriority w:val="99"/>
    <w:semiHidden/>
    <w:unhideWhenUsed/>
    <w:rsid w:val="00207B92"/>
    <w:rPr>
      <w:sz w:val="16"/>
      <w:szCs w:val="16"/>
    </w:rPr>
  </w:style>
  <w:style w:type="paragraph" w:styleId="Kommentartekst">
    <w:name w:val="annotation text"/>
    <w:basedOn w:val="Normal"/>
    <w:link w:val="KommentartekstTegn"/>
    <w:uiPriority w:val="99"/>
    <w:semiHidden/>
    <w:unhideWhenUsed/>
    <w:rsid w:val="00207B92"/>
    <w:pPr>
      <w:spacing w:after="160" w:line="240" w:lineRule="auto"/>
    </w:pPr>
    <w:rPr>
      <w:rFonts w:asciiTheme="minorHAnsi" w:eastAsiaTheme="minorHAnsi" w:hAnsiTheme="minorHAnsi" w:cstheme="minorBidi"/>
      <w:sz w:val="20"/>
      <w:szCs w:val="20"/>
      <w:lang w:eastAsia="en-US"/>
    </w:rPr>
  </w:style>
  <w:style w:type="character" w:customStyle="1" w:styleId="KommentartekstTegn">
    <w:name w:val="Kommentartekst Tegn"/>
    <w:basedOn w:val="Standardskrifttypeiafsnit"/>
    <w:link w:val="Kommentartekst"/>
    <w:uiPriority w:val="99"/>
    <w:semiHidden/>
    <w:rsid w:val="00207B92"/>
    <w:rPr>
      <w:rFonts w:asciiTheme="minorHAnsi" w:eastAsiaTheme="minorHAnsi" w:hAnsiTheme="minorHAnsi" w:cstheme="minorBidi"/>
      <w:sz w:val="20"/>
      <w:szCs w:val="20"/>
      <w:lang w:eastAsia="en-US"/>
    </w:rPr>
  </w:style>
  <w:style w:type="paragraph" w:styleId="Markeringsbobletekst">
    <w:name w:val="Balloon Text"/>
    <w:basedOn w:val="Normal"/>
    <w:link w:val="MarkeringsbobletekstTegn"/>
    <w:uiPriority w:val="99"/>
    <w:semiHidden/>
    <w:unhideWhenUsed/>
    <w:rsid w:val="00207B9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07B92"/>
    <w:rPr>
      <w:rFonts w:ascii="Segoe UI" w:hAnsi="Segoe UI" w:cs="Segoe UI"/>
      <w:sz w:val="18"/>
      <w:szCs w:val="18"/>
    </w:rPr>
  </w:style>
  <w:style w:type="character" w:customStyle="1" w:styleId="norm">
    <w:name w:val="norm"/>
    <w:basedOn w:val="Standardskrifttypeiafsnit"/>
    <w:rsid w:val="00A57E28"/>
  </w:style>
  <w:style w:type="paragraph" w:styleId="Listeafsnit">
    <w:name w:val="List Paragraph"/>
    <w:basedOn w:val="Normal"/>
    <w:uiPriority w:val="99"/>
    <w:rsid w:val="00167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20293">
      <w:bodyDiv w:val="1"/>
      <w:marLeft w:val="0"/>
      <w:marRight w:val="0"/>
      <w:marTop w:val="0"/>
      <w:marBottom w:val="0"/>
      <w:divBdr>
        <w:top w:val="none" w:sz="0" w:space="0" w:color="auto"/>
        <w:left w:val="none" w:sz="0" w:space="0" w:color="auto"/>
        <w:bottom w:val="none" w:sz="0" w:space="0" w:color="auto"/>
        <w:right w:val="none" w:sz="0" w:space="0" w:color="auto"/>
      </w:divBdr>
    </w:div>
    <w:div w:id="671369958">
      <w:bodyDiv w:val="1"/>
      <w:marLeft w:val="0"/>
      <w:marRight w:val="0"/>
      <w:marTop w:val="0"/>
      <w:marBottom w:val="0"/>
      <w:divBdr>
        <w:top w:val="none" w:sz="0" w:space="0" w:color="auto"/>
        <w:left w:val="none" w:sz="0" w:space="0" w:color="auto"/>
        <w:bottom w:val="none" w:sz="0" w:space="0" w:color="auto"/>
        <w:right w:val="none" w:sz="0" w:space="0" w:color="auto"/>
      </w:divBdr>
    </w:div>
    <w:div w:id="902374047">
      <w:bodyDiv w:val="1"/>
      <w:marLeft w:val="0"/>
      <w:marRight w:val="0"/>
      <w:marTop w:val="0"/>
      <w:marBottom w:val="0"/>
      <w:divBdr>
        <w:top w:val="none" w:sz="0" w:space="0" w:color="auto"/>
        <w:left w:val="none" w:sz="0" w:space="0" w:color="auto"/>
        <w:bottom w:val="none" w:sz="0" w:space="0" w:color="auto"/>
        <w:right w:val="none" w:sz="0" w:space="0" w:color="auto"/>
      </w:divBdr>
    </w:div>
    <w:div w:id="155943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es.dk/statsregnskab/oekonomisk-administrativ-vejledning-oeav/kontoplan/egenkapital-og-saerlige-statslige-balanceposter-70-74/74-fri-egenkapital/"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oes.dk/statsregnskab/oekonomisk-administrativ-vejledning-oeav/kontoplan/overfoerselsindtaegter-mv-30-34/31-overfoerselsindtaegter-fra-eu-og-oevrig-udland/" TargetMode="External"/><Relationship Id="rId17" Type="http://schemas.openxmlformats.org/officeDocument/2006/relationships/hyperlink" Target="https://oes.dk/oekonomi/oeav/kontoplan/overfoerselsindtaegter-mv-30-34/34-oevrige-overfoerselsindtaegter/"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oes.dk/statsregnskab/oekonomisk-administrativ-vejledning-oeav/kontoplan/egenkapital-og-saerlige-statslige-balanceposter-70-74/74-fri-egenkapit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es.dk/statsregnskab/oekonomisk-administrativ-vejledning-oeav/kontoplan/andre-ordinaere-driftsposter-21-22/21-andre-ordinaere-driftsindtaegter/"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oes.dk/statsregnskab/oekonomisk-administrativ-vejledning-oeav/kontoplan/egenkapital-og-saerlige-statslige-balanceposter-70-74/74-fri-egenkapital/" TargetMode="External"/><Relationship Id="rId23" Type="http://schemas.openxmlformats.org/officeDocument/2006/relationships/footer" Target="footer3.xml"/><Relationship Id="rId10" Type="http://schemas.openxmlformats.org/officeDocument/2006/relationships/hyperlink" Target="https://oes.dk/statsregnskab/oekonomisk-administrativ-vejledning-oeav/kontoplan/ordinaere-driftsomkostninger-15-20/16-husleje-leje-af-arealer-samt-leje-og-leasing-i-oevrigt/"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es.dk/statsregnskab/oekonomisk-administrativ-vejledning-oeav/kontoplan/egenkapital-og-saerlige-statslige-balanceposter-70-74/74-fri-egenkapital/"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A656EF8-C826-43CE-BFEA-A9165797525B}"/>
      </w:docPartPr>
      <w:docPartBody>
        <w:p w:rsidR="00E9016B" w:rsidRDefault="00FD50AA">
          <w:r w:rsidRPr="00107138">
            <w:rPr>
              <w:rStyle w:val="Pladsholdertekst"/>
            </w:rPr>
            <w:t>Click or tap here to enter text.</w:t>
          </w:r>
        </w:p>
      </w:docPartBody>
    </w:docPart>
    <w:docPart>
      <w:docPartPr>
        <w:name w:val="A1D40679643741AAB0F3B82DD4C41C43"/>
        <w:category>
          <w:name w:val="General"/>
          <w:gallery w:val="placeholder"/>
        </w:category>
        <w:types>
          <w:type w:val="bbPlcHdr"/>
        </w:types>
        <w:behaviors>
          <w:behavior w:val="content"/>
        </w:behaviors>
        <w:guid w:val="{B55C42C1-1F7B-42F1-A154-6CBFC534038A}"/>
      </w:docPartPr>
      <w:docPartBody>
        <w:p w:rsidR="00E9016B" w:rsidRDefault="00184A2D" w:rsidP="00184A2D">
          <w:pPr>
            <w:pStyle w:val="A1D40679643741AAB0F3B82DD4C41C432"/>
          </w:pPr>
          <w:r>
            <w:t>.</w:t>
          </w:r>
        </w:p>
      </w:docPartBody>
    </w:docPart>
    <w:docPart>
      <w:docPartPr>
        <w:name w:val="390683D767674595B6532F43FB53C7FB"/>
        <w:category>
          <w:name w:val="General"/>
          <w:gallery w:val="placeholder"/>
        </w:category>
        <w:types>
          <w:type w:val="bbPlcHdr"/>
        </w:types>
        <w:behaviors>
          <w:behavior w:val="content"/>
        </w:behaviors>
        <w:guid w:val="{4135D102-AEE1-4A84-8031-40CD12B52FDB}"/>
      </w:docPartPr>
      <w:docPartBody>
        <w:p w:rsidR="00E9016B" w:rsidRDefault="00184A2D" w:rsidP="00184A2D">
          <w:pPr>
            <w:pStyle w:val="390683D767674595B6532F43FB53C7FB2"/>
          </w:pPr>
          <w:r w:rsidRPr="00B17DF5">
            <w:t>.</w:t>
          </w:r>
        </w:p>
      </w:docPartBody>
    </w:docPart>
    <w:docPart>
      <w:docPartPr>
        <w:name w:val="AEADD570ADB049EDBB6D46801896575B"/>
        <w:category>
          <w:name w:val="General"/>
          <w:gallery w:val="placeholder"/>
        </w:category>
        <w:types>
          <w:type w:val="bbPlcHdr"/>
        </w:types>
        <w:behaviors>
          <w:behavior w:val="content"/>
        </w:behaviors>
        <w:guid w:val="{5CD7423B-51E0-403D-899D-0AA2DCFE7600}"/>
      </w:docPartPr>
      <w:docPartBody>
        <w:p w:rsidR="00E9016B" w:rsidRDefault="00184A2D" w:rsidP="00184A2D">
          <w:pPr>
            <w:pStyle w:val="AEADD570ADB049EDBB6D46801896575B2"/>
          </w:pPr>
          <w:r w:rsidRPr="00B17DF5">
            <w:t>.</w:t>
          </w:r>
        </w:p>
      </w:docPartBody>
    </w:docPart>
    <w:docPart>
      <w:docPartPr>
        <w:name w:val="0B292DEF3CA14AAFB3E9B2F13AAE0ADA"/>
        <w:category>
          <w:name w:val="General"/>
          <w:gallery w:val="placeholder"/>
        </w:category>
        <w:types>
          <w:type w:val="bbPlcHdr"/>
        </w:types>
        <w:behaviors>
          <w:behavior w:val="content"/>
        </w:behaviors>
        <w:guid w:val="{C91BD3AF-A054-4E84-8A26-0B74EFB6660D}"/>
      </w:docPartPr>
      <w:docPartBody>
        <w:p w:rsidR="00E9016B" w:rsidRDefault="00184A2D" w:rsidP="00184A2D">
          <w:pPr>
            <w:pStyle w:val="0B292DEF3CA14AAFB3E9B2F13AAE0ADA2"/>
          </w:pPr>
          <w:r w:rsidRPr="00B17DF5">
            <w:t>J.nr.</w:t>
          </w:r>
        </w:p>
      </w:docPartBody>
    </w:docPart>
    <w:docPart>
      <w:docPartPr>
        <w:name w:val="33F08EBB50464A32821BC7FFD2DF5F63"/>
        <w:category>
          <w:name w:val="General"/>
          <w:gallery w:val="placeholder"/>
        </w:category>
        <w:types>
          <w:type w:val="bbPlcHdr"/>
        </w:types>
        <w:behaviors>
          <w:behavior w:val="content"/>
        </w:behaviors>
        <w:guid w:val="{312CAF28-D047-4E98-84C5-8C6A79C137CC}"/>
      </w:docPartPr>
      <w:docPartBody>
        <w:p w:rsidR="00665A07" w:rsidRDefault="00184A2D">
          <w:r>
            <w:t>[</w:t>
          </w:r>
          <w:r w:rsidRPr="00753E29">
            <w:t>Aktens titel</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0AA"/>
    <w:rsid w:val="00123772"/>
    <w:rsid w:val="00141156"/>
    <w:rsid w:val="00170386"/>
    <w:rsid w:val="00184A2D"/>
    <w:rsid w:val="0023023B"/>
    <w:rsid w:val="002E56AB"/>
    <w:rsid w:val="00456B80"/>
    <w:rsid w:val="004717CC"/>
    <w:rsid w:val="00532F22"/>
    <w:rsid w:val="006218FB"/>
    <w:rsid w:val="006521E1"/>
    <w:rsid w:val="00665A07"/>
    <w:rsid w:val="00665BE6"/>
    <w:rsid w:val="00951A13"/>
    <w:rsid w:val="00A44598"/>
    <w:rsid w:val="00B10C64"/>
    <w:rsid w:val="00BD0A0F"/>
    <w:rsid w:val="00BD26CC"/>
    <w:rsid w:val="00BE629A"/>
    <w:rsid w:val="00BF5958"/>
    <w:rsid w:val="00C05B79"/>
    <w:rsid w:val="00C94B12"/>
    <w:rsid w:val="00CB622E"/>
    <w:rsid w:val="00CF6BFE"/>
    <w:rsid w:val="00DF1CFA"/>
    <w:rsid w:val="00DF79AB"/>
    <w:rsid w:val="00E2776F"/>
    <w:rsid w:val="00E9016B"/>
    <w:rsid w:val="00F53F70"/>
    <w:rsid w:val="00FA344A"/>
    <w:rsid w:val="00FA46A8"/>
    <w:rsid w:val="00FB208D"/>
    <w:rsid w:val="00FC5B36"/>
    <w:rsid w:val="00FD50AA"/>
    <w:rsid w:val="00FD6111"/>
    <w:rsid w:val="00FE71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84A2D"/>
    <w:rPr>
      <w:color w:val="808080"/>
    </w:rPr>
  </w:style>
  <w:style w:type="paragraph" w:customStyle="1" w:styleId="2E4D8B4245F84A968DA23BF21E832F311">
    <w:name w:val="2E4D8B4245F84A968DA23BF21E832F311"/>
    <w:rsid w:val="00184A2D"/>
    <w:pPr>
      <w:keepNext/>
      <w:suppressAutoHyphens/>
      <w:spacing w:before="280" w:after="280" w:line="320" w:lineRule="atLeast"/>
      <w:outlineLvl w:val="0"/>
    </w:pPr>
    <w:rPr>
      <w:rFonts w:ascii="Arial" w:eastAsia="Times New Roman" w:hAnsi="Arial" w:cs="Arial"/>
      <w:bCs/>
      <w:sz w:val="26"/>
      <w:szCs w:val="32"/>
    </w:rPr>
  </w:style>
  <w:style w:type="paragraph" w:customStyle="1" w:styleId="A1D40679643741AAB0F3B82DD4C41C432">
    <w:name w:val="A1D40679643741AAB0F3B82DD4C41C432"/>
    <w:rsid w:val="00184A2D"/>
    <w:pPr>
      <w:spacing w:after="0" w:line="280" w:lineRule="atLeast"/>
    </w:pPr>
    <w:rPr>
      <w:rFonts w:ascii="Garamond" w:eastAsia="Times New Roman" w:hAnsi="Garamond" w:cs="Times New Roman"/>
      <w:noProof/>
      <w:sz w:val="24"/>
      <w:szCs w:val="24"/>
      <w:lang w:eastAsia="en-US"/>
    </w:rPr>
  </w:style>
  <w:style w:type="paragraph" w:customStyle="1" w:styleId="390683D767674595B6532F43FB53C7FB2">
    <w:name w:val="390683D767674595B6532F43FB53C7FB2"/>
    <w:rsid w:val="00184A2D"/>
    <w:pPr>
      <w:spacing w:after="0" w:line="280" w:lineRule="atLeast"/>
    </w:pPr>
    <w:rPr>
      <w:rFonts w:ascii="Garamond" w:eastAsia="Times New Roman" w:hAnsi="Garamond" w:cs="Times New Roman"/>
      <w:noProof/>
      <w:sz w:val="24"/>
      <w:szCs w:val="24"/>
      <w:lang w:val="en-GB"/>
    </w:rPr>
  </w:style>
  <w:style w:type="paragraph" w:customStyle="1" w:styleId="AEADD570ADB049EDBB6D46801896575B2">
    <w:name w:val="AEADD570ADB049EDBB6D46801896575B2"/>
    <w:rsid w:val="00184A2D"/>
    <w:pPr>
      <w:spacing w:after="0" w:line="280" w:lineRule="atLeast"/>
    </w:pPr>
    <w:rPr>
      <w:rFonts w:ascii="Garamond" w:eastAsia="Times New Roman" w:hAnsi="Garamond" w:cs="Times New Roman"/>
      <w:noProof/>
      <w:sz w:val="24"/>
      <w:szCs w:val="24"/>
      <w:lang w:val="en-GB"/>
    </w:rPr>
  </w:style>
  <w:style w:type="paragraph" w:customStyle="1" w:styleId="0B292DEF3CA14AAFB3E9B2F13AAE0ADA2">
    <w:name w:val="0B292DEF3CA14AAFB3E9B2F13AAE0ADA2"/>
    <w:rsid w:val="00184A2D"/>
    <w:pPr>
      <w:spacing w:after="0" w:line="280" w:lineRule="atLeast"/>
    </w:pPr>
    <w:rPr>
      <w:rFonts w:ascii="Garamond" w:eastAsia="Times New Roman" w:hAnsi="Garamond" w:cs="Times New Roman"/>
      <w:noProof/>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FM Økonomistyrelsen">
      <a:dk1>
        <a:srgbClr val="000000"/>
      </a:dk1>
      <a:lt1>
        <a:srgbClr val="FFFFFF"/>
      </a:lt1>
      <a:dk2>
        <a:srgbClr val="066B43"/>
      </a:dk2>
      <a:lt2>
        <a:srgbClr val="F6F6F6"/>
      </a:lt2>
      <a:accent1>
        <a:srgbClr val="3B5463"/>
      </a:accent1>
      <a:accent2>
        <a:srgbClr val="00B08C"/>
      </a:accent2>
      <a:accent3>
        <a:srgbClr val="85909A"/>
      </a:accent3>
      <a:accent4>
        <a:srgbClr val="ED5E66"/>
      </a:accent4>
      <a:accent5>
        <a:srgbClr val="64AACC"/>
      </a:accent5>
      <a:accent6>
        <a:srgbClr val="82244D"/>
      </a:accent6>
      <a:hlink>
        <a:srgbClr val="3E72A6"/>
      </a:hlink>
      <a:folHlink>
        <a:srgbClr val="00000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ype":"richTextContentControl","id":"ef39ce32-48e5-470a-b8fc-99659695757d","elementConfiguration":{"binding":"Translations.Notat","removeAndKeepContent":false,"disableUpdates":false,"type":"text"}},{"type":"richTextContentControl","id":"81487c25-3277-44fd-bf8b-7ff262883a5b","elementConfiguration":{"format":"{{DateFormats.GeneralDate}}","binding":"Form.Date","removeAndKeepContent":false,"disableUpdates":false,"type":"date"}},{"type":"richTextContentControl","id":"46daef5c-3dac-4449-b009-ed89706db4a4","elementConfiguration":{"binding":"UserProfile.Unit","removeAndKeepContent":false,"disableUpdates":false,"type":"text"}},{"type":"richTextContentControl","id":"7c319d52-0761-4e7b-834a-8349285d5812","elementConfiguration":{"binding":"UserProfile.CaseWorker","removeAndKeepContent":false,"disableUpdates":false,"type":"text"}},{"type":"richTextContentControl","id":"55d917f4-5d7d-4a62-8bcd-38c6d89a9722","elementConfiguration":{"visibility":{"action":"hide","binding":"Form.CaseNo","operator":"equals","compareValue":""},"disableUpdates":false,"type":"group"}},{"type":"richTextContentControl","id":"65d5eff2-6d3d-425b-bdd7-72e944a4fe40","elementConfiguration":{"binding":"Translations.Jnr","removeAndKeepContent":false,"disableUpdates":false,"type":"text"}},{"type":"richTextContentControl","id":"ece0dd8c-0d31-439b-a85e-7618773e5fbd","elementConfiguration":{"binding":"Form.CaseNo","removeAndKeepContent":false,"disableUpdates":false,"type":"text"}},{"type":"richTextContentControl","id":"c1f86d06-4c6e-4ec1-8aec-da16b505c123","elementConfiguration":{"binding":"Form.DossierTitle","removeAndKeepContent":false,"disableUpdates":false,"type":"text"}},{"type":"richTextContentControl","id":"bf07799e-0ed8-482d-9c2b-0c64c310f41a","elementConfiguration":{"binding":"Translations.Page","removeAndKeepContent":false,"disableUpdates":false,"type":"text"}},{"type":"richTextContentControl","id":"3f3ef307-3f24-44bd-b36f-455efc016bcd","elementConfiguration":{"binding":"Translations.Of","removeAndKeepContent":false,"disableUpdates":false,"type":"text"}}],"transformationConfigurations":[{"language":"{{DocumentLanguage}}","disableUpdates":false,"type":"proofingLanguage"},{"colorTheme":"{{UserProfile.Office.ColorTheme}}","originalColorThemeXml":"<a:clrScheme name=\"Finansministeriet\" xmlns:a=\"http://schemas.openxmlformats.org/drawingml/2006/main\"><a:dk1><a:srgbClr val=\"000000\" /></a:dk1><a:lt1><a:srgbClr val=\"FFFFFF\" /></a:lt1><a:dk2><a:srgbClr val=\"031D5C\" /></a:dk2><a:lt2><a:srgbClr val=\"6E91A0\" /></a:lt2><a:accent1><a:srgbClr val=\"00AAD2\" /></a:accent1><a:accent2><a:srgbClr val=\"5591CD\" /></a:accent2><a:accent3><a:srgbClr val=\"7050B9\" /></a:accent3><a:accent4><a:srgbClr val=\"A5005F\" /></a:accent4><a:accent5><a:srgbClr val=\"F0005F\" /></a:accent5><a:accent6><a:srgbClr val=\"B06606\" /></a:accent6><a:hlink><a:srgbClr val=\"0000FF\" /></a:hlink><a:folHlink><a:srgbClr val=\"800080\" /></a:folHlink></a:clrScheme>","disableUpdates":false,"type":"colorTheme"},{"binding":"UserProfile.LogoInsertion.LogoName","shapeName":"LogoHide","width":"","height":"{{UserProfile.LogoInsertion.LogoHeight}}","namedSections":"first","namedPages":"first","leftOffset":"0 cm","horizontalRelativePosition":"page","horizontalAlignment":"center","topOffset":"{{UserProfile.LogoInsertion.LogoTopOffset}}","verticalRelativePosition":"page","imageTextWrapping":"inFrontOfText","disableUpdates":false,"type":"imageHeader"}],"isBaseTemplate":false,"templateName":"Notat","templateDescription":"Notatskabelon der bruges af alle institutioner ","enableDocumentContentUpdater":true,"version":"1.12"}]]></TemplafyTemplateConfiguration>
</file>

<file path=customXml/item2.xml><?xml version="1.0" encoding="utf-8"?>
<TemplafyFormConfiguration><![CDATA[{"formFields":[{"required":false,"helpTexts":{"prefix":"","postfix":""},"spacing":{},"type":"datePicker","name":"Date","label":"Dato","fullyQualifiedName":"Date"},{"required":false,"placeholder":"","lines":0,"helpTexts":{"prefix":"","postfix":"Indsættes automatisk når dokumentet oprettes via F2"},"spacing":{},"type":"textBox","name":"CaseNo","label":"Journalnr.","fullyQualifiedName":"CaseNo"},{"required":true,"placeholder":"","lines":0,"helpTexts":{"prefix":"","postfix":"Indsættes automatisk når dokumentet oprettes via F2"},"spacing":{},"type":"textBox","name":"DossierTitle","label":"Skriv dokumentets overskift. Kan ændres efterfølgende.","fullyQualifiedName":"DossierTitle"}],"formDataEntries":[{"name":"Date","value":"Q6LayvEucpAe2nKSSBJSfw=="},{"name":"DossierTitle","value":"qcmYa8jU2Ts1CGhaMPO5G8nO2AsUxGnG7UAuL4mDQbB3jWNDnJrF5tGedlDLzyTB"}]}]]></TemplafyFormConfigur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CFC6E-0D91-4CDF-B615-CDA4DFAA8BE1}">
  <ds:schemaRefs/>
</ds:datastoreItem>
</file>

<file path=customXml/itemProps2.xml><?xml version="1.0" encoding="utf-8"?>
<ds:datastoreItem xmlns:ds="http://schemas.openxmlformats.org/officeDocument/2006/customXml" ds:itemID="{09E1B87A-6C12-4A56-AC06-C5B6D0639960}">
  <ds:schemaRefs/>
</ds:datastoreItem>
</file>

<file path=customXml/itemProps3.xml><?xml version="1.0" encoding="utf-8"?>
<ds:datastoreItem xmlns:ds="http://schemas.openxmlformats.org/officeDocument/2006/customXml" ds:itemID="{004AFDF6-7068-4207-BBDA-3DE3F669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1642</Words>
  <Characters>12086</Characters>
  <Application>Microsoft Office Word</Application>
  <DocSecurity>4</DocSecurity>
  <Lines>100</Lines>
  <Paragraphs>27</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
      <vt:lpstr>Notat</vt:lpstr>
      <vt:lpstr>&lt;[Titel]&gt;</vt:lpstr>
    </vt:vector>
  </TitlesOfParts>
  <Company>Finansministeriet</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Morten Urup Nielsen</dc:creator>
  <cp:lastModifiedBy>Morten Urup Nielsen</cp:lastModifiedBy>
  <cp:revision>2</cp:revision>
  <cp:lastPrinted>2022-11-17T12:56:00Z</cp:lastPrinted>
  <dcterms:created xsi:type="dcterms:W3CDTF">2024-10-31T16:55:00Z</dcterms:created>
  <dcterms:modified xsi:type="dcterms:W3CDTF">2024-10-31T16:55:00Z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MenuPlaceholder16">
    <vt:lpwstr>True</vt:lpwstr>
  </property>
  <property fmtid="{D5CDD505-2E9C-101B-9397-08002B2CF9AE}" pid="3" name="oeMenuWidePlaceholders">
    <vt:lpwstr>True</vt:lpwstr>
  </property>
  <property fmtid="{D5CDD505-2E9C-101B-9397-08002B2CF9AE}" pid="4" name="TemplafyTenantId">
    <vt:lpwstr>finansministeriet</vt:lpwstr>
  </property>
  <property fmtid="{D5CDD505-2E9C-101B-9397-08002B2CF9AE}" pid="5" name="TemplafyTemplateId">
    <vt:lpwstr>637429441555161808</vt:lpwstr>
  </property>
  <property fmtid="{D5CDD505-2E9C-101B-9397-08002B2CF9AE}" pid="6" name="TemplafyUserProfileId">
    <vt:lpwstr>637686728142337897</vt:lpwstr>
  </property>
  <property fmtid="{D5CDD505-2E9C-101B-9397-08002B2CF9AE}" pid="7" name="TemplafyLanguageCode">
    <vt:lpwstr>da-DK</vt:lpwstr>
  </property>
</Properties>
</file>